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800" w:hanging="800" w:hangingChars="200"/>
        <w:jc w:val="both"/>
        <w:rPr>
          <w:rFonts w:ascii="微软雅黑" w:hAnsi="微软雅黑" w:eastAsia="微软雅黑"/>
          <w:b/>
          <w:bCs/>
          <w:color w:val="060606"/>
          <w:sz w:val="40"/>
          <w:szCs w:val="40"/>
          <w:shd w:val="clear" w:color="auto" w:fill="FFFFFF"/>
        </w:rPr>
      </w:pPr>
      <w:r>
        <w:rPr>
          <w:rFonts w:hint="eastAsia" w:ascii="微软雅黑" w:hAnsi="微软雅黑" w:eastAsia="微软雅黑"/>
          <w:b/>
          <w:bCs/>
          <w:color w:val="060606"/>
          <w:sz w:val="40"/>
          <w:szCs w:val="40"/>
          <w:shd w:val="clear" w:color="auto" w:fill="FFFFFF"/>
        </w:rPr>
        <w:t>武威市2020年“春风行动”和就业援助月暨东西部扶贫劳务协作网络招聘用工信息表</w:t>
      </w:r>
    </w:p>
    <w:p>
      <w:pPr>
        <w:jc w:val="center"/>
        <w:rPr>
          <w:rFonts w:ascii="微软雅黑" w:hAnsi="微软雅黑" w:eastAsia="微软雅黑"/>
          <w:b/>
          <w:bCs/>
          <w:color w:val="060606"/>
          <w:sz w:val="40"/>
          <w:szCs w:val="40"/>
          <w:shd w:val="clear" w:color="auto" w:fill="FFFFFF"/>
        </w:rPr>
      </w:pPr>
      <w:r>
        <w:rPr>
          <w:rFonts w:hint="eastAsia" w:ascii="微软雅黑" w:hAnsi="微软雅黑" w:eastAsia="微软雅黑"/>
          <w:b/>
          <w:bCs/>
          <w:color w:val="060606"/>
          <w:sz w:val="40"/>
          <w:szCs w:val="40"/>
          <w:shd w:val="clear" w:color="auto" w:fill="FFFFFF"/>
        </w:rPr>
        <w:t>(第十</w:t>
      </w:r>
      <w:r>
        <w:rPr>
          <w:rFonts w:hint="eastAsia" w:ascii="微软雅黑" w:hAnsi="微软雅黑" w:eastAsia="微软雅黑"/>
          <w:b/>
          <w:bCs/>
          <w:color w:val="060606"/>
          <w:sz w:val="40"/>
          <w:szCs w:val="40"/>
          <w:shd w:val="clear" w:color="auto" w:fill="FFFFFF"/>
          <w:lang w:eastAsia="zh-CN"/>
        </w:rPr>
        <w:t>五</w:t>
      </w:r>
      <w:r>
        <w:rPr>
          <w:rFonts w:hint="eastAsia" w:ascii="微软雅黑" w:hAnsi="微软雅黑" w:eastAsia="微软雅黑"/>
          <w:b/>
          <w:bCs/>
          <w:color w:val="060606"/>
          <w:sz w:val="40"/>
          <w:szCs w:val="40"/>
          <w:shd w:val="clear" w:color="auto" w:fill="FFFFFF"/>
        </w:rPr>
        <w:t>期)</w:t>
      </w:r>
    </w:p>
    <w:p>
      <w:pPr>
        <w:jc w:val="center"/>
        <w:rPr>
          <w:rFonts w:hint="eastAsia" w:ascii="微软雅黑" w:hAnsi="微软雅黑" w:eastAsia="微软雅黑"/>
          <w:b/>
          <w:bCs/>
          <w:color w:val="060606"/>
          <w:sz w:val="40"/>
          <w:szCs w:val="40"/>
          <w:shd w:val="clear" w:color="auto" w:fill="FFFFFF"/>
        </w:rPr>
      </w:pPr>
      <w:r>
        <w:rPr>
          <w:rFonts w:hint="eastAsia" w:ascii="微软雅黑" w:hAnsi="微软雅黑" w:eastAsia="微软雅黑"/>
          <w:b/>
          <w:bCs/>
          <w:color w:val="060606"/>
          <w:sz w:val="40"/>
          <w:szCs w:val="40"/>
          <w:shd w:val="clear" w:color="auto" w:fill="FFFFFF"/>
          <w:lang w:eastAsia="zh-CN"/>
        </w:rPr>
        <w:t>企业</w:t>
      </w:r>
      <w:r>
        <w:rPr>
          <w:rFonts w:hint="eastAsia" w:ascii="微软雅黑" w:hAnsi="微软雅黑" w:eastAsia="微软雅黑"/>
          <w:b/>
          <w:bCs/>
          <w:color w:val="060606"/>
          <w:sz w:val="40"/>
          <w:szCs w:val="40"/>
          <w:shd w:val="clear" w:color="auto" w:fill="FFFFFF"/>
        </w:rPr>
        <w:t>包车免费送员工上班企业专版</w:t>
      </w:r>
    </w:p>
    <w:p>
      <w:pPr>
        <w:spacing w:line="240" w:lineRule="atLeast"/>
        <w:ind w:firstLine="880" w:firstLineChars="200"/>
        <w:jc w:val="center"/>
        <w:rPr>
          <w:rFonts w:hint="eastAsia" w:ascii="微软雅黑" w:hAnsi="微软雅黑" w:eastAsia="微软雅黑" w:cs="微软雅黑"/>
          <w:sz w:val="36"/>
          <w:szCs w:val="36"/>
          <w:lang w:eastAsia="zh-CN"/>
        </w:rPr>
      </w:pPr>
      <w:r>
        <w:rPr>
          <w:rFonts w:hint="eastAsia" w:ascii="微软雅黑" w:hAnsi="微软雅黑" w:eastAsia="微软雅黑" w:cs="微软雅黑"/>
          <w:b/>
          <w:bCs/>
          <w:sz w:val="44"/>
          <w:szCs w:val="44"/>
          <w:lang w:eastAsia="zh-CN"/>
        </w:rPr>
        <w:t>东台科森</w:t>
      </w:r>
    </w:p>
    <w:p>
      <w:pPr>
        <w:spacing w:line="240" w:lineRule="atLeast"/>
        <w:ind w:firstLine="720" w:firstLineChars="200"/>
        <w:jc w:val="left"/>
        <w:rPr>
          <w:rFonts w:ascii="黑体" w:hAnsi="黑体" w:eastAsia="黑体"/>
          <w:b/>
        </w:rPr>
      </w:pPr>
      <w:r>
        <w:rPr>
          <w:rFonts w:hint="eastAsia" w:ascii="微软雅黑" w:hAnsi="微软雅黑" w:eastAsia="微软雅黑" w:cs="微软雅黑"/>
          <w:sz w:val="36"/>
          <w:szCs w:val="36"/>
        </w:rPr>
        <w:t>科森科技东台有限公司是一家专业从事精密金属制造的高新技术企业。公司以产品研发、模具研发和工艺流程设计为核心，以精密冲压和精密切削等制造技术为基础，为客户提供医疗手术器械结构件、手机及平板电脑结构件、光伏产品结构件等精密金属结构件，产品主要应用于医疗器械、消费电子、微型计算机、新能源、汽车、数字视听等领域。2017年2月公司在上海证券交易所主板成功上市，成为昆山市首家在上交所上市的民营企业。</w:t>
      </w:r>
      <w:r>
        <w:rPr>
          <w:rFonts w:ascii="黑体" w:hAnsi="黑体" w:eastAsia="黑体"/>
          <w:b/>
        </w:rPr>
        <w:drawing>
          <wp:inline distT="0" distB="0" distL="0" distR="0">
            <wp:extent cx="5255895" cy="3961130"/>
            <wp:effectExtent l="0" t="0" r="1905" b="1270"/>
            <wp:docPr id="1026" name="图片 2" descr="C:\Users\xinxin\Desktop\微信图片_20170331125917.png"/>
            <wp:cNvGraphicFramePr/>
            <a:graphic xmlns:a="http://schemas.openxmlformats.org/drawingml/2006/main">
              <a:graphicData uri="http://schemas.openxmlformats.org/drawingml/2006/picture">
                <pic:pic xmlns:pic="http://schemas.openxmlformats.org/drawingml/2006/picture">
                  <pic:nvPicPr>
                    <pic:cNvPr id="1026" name="图片 2" descr="C:\Users\xinxin\Desktop\微信图片_20170331125917.png"/>
                    <pic:cNvPicPr/>
                  </pic:nvPicPr>
                  <pic:blipFill>
                    <a:blip r:embed="rId4" cstate="print"/>
                    <a:srcRect/>
                    <a:stretch>
                      <a:fillRect/>
                    </a:stretch>
                  </pic:blipFill>
                  <pic:spPr>
                    <a:xfrm>
                      <a:off x="0" y="0"/>
                      <a:ext cx="5255895" cy="3961130"/>
                    </a:xfrm>
                    <a:prstGeom prst="rect">
                      <a:avLst/>
                    </a:prstGeom>
                    <a:ln>
                      <a:noFill/>
                    </a:ln>
                  </pic:spPr>
                </pic:pic>
              </a:graphicData>
            </a:graphic>
          </wp:inline>
        </w:drawing>
      </w:r>
    </w:p>
    <w:p>
      <w:pPr>
        <w:spacing w:line="240" w:lineRule="atLeast"/>
        <w:ind w:firstLine="422" w:firstLineChars="200"/>
        <w:jc w:val="left"/>
        <w:rPr>
          <w:rFonts w:ascii="黑体" w:hAnsi="黑体" w:eastAsia="黑体"/>
          <w:b/>
        </w:rPr>
      </w:pPr>
    </w:p>
    <w:p>
      <w:pPr>
        <w:spacing w:line="240" w:lineRule="atLeast"/>
        <w:jc w:val="left"/>
        <w:rPr>
          <w:rFonts w:hint="eastAsia" w:ascii="微软雅黑" w:hAnsi="微软雅黑" w:eastAsia="微软雅黑" w:cs="微软雅黑"/>
          <w:b/>
          <w:sz w:val="36"/>
          <w:szCs w:val="36"/>
        </w:rPr>
      </w:pPr>
      <w:r>
        <w:rPr>
          <w:rFonts w:hint="eastAsia" w:ascii="微软雅黑" w:hAnsi="微软雅黑" w:eastAsia="微软雅黑" w:cs="微软雅黑"/>
          <w:b/>
          <w:sz w:val="36"/>
          <w:szCs w:val="36"/>
        </w:rPr>
        <w:t>公司鸟瞰图</w:t>
      </w:r>
    </w:p>
    <w:p>
      <w:pPr>
        <w:spacing w:line="240" w:lineRule="atLeast"/>
        <w:jc w:val="left"/>
        <w:rPr>
          <w:rFonts w:hint="eastAsia" w:ascii="微软雅黑" w:hAnsi="微软雅黑" w:eastAsia="微软雅黑" w:cs="微软雅黑"/>
          <w:sz w:val="36"/>
          <w:szCs w:val="36"/>
        </w:rPr>
      </w:pPr>
      <w:r>
        <w:rPr>
          <w:rFonts w:hint="eastAsia" w:ascii="微软雅黑" w:hAnsi="微软雅黑" w:eastAsia="微软雅黑" w:cs="微软雅黑"/>
          <w:sz w:val="36"/>
          <w:szCs w:val="36"/>
        </w:rPr>
        <w:t>住宿办公一体式厂区，工作方便，环境舒适</w:t>
      </w:r>
    </w:p>
    <w:p>
      <w:pPr>
        <w:spacing w:line="240" w:lineRule="atLeast"/>
        <w:jc w:val="left"/>
        <w:rPr>
          <w:rFonts w:hint="eastAsia" w:ascii="微软雅黑" w:hAnsi="微软雅黑" w:eastAsia="微软雅黑" w:cs="微软雅黑"/>
          <w:sz w:val="36"/>
          <w:szCs w:val="36"/>
        </w:rPr>
      </w:pPr>
    </w:p>
    <w:p>
      <w:pPr>
        <w:spacing w:line="240" w:lineRule="atLeast"/>
        <w:jc w:val="left"/>
        <w:rPr>
          <w:rFonts w:ascii="微软雅黑" w:hAnsi="微软雅黑" w:eastAsia="微软雅黑" w:cs="微软雅黑"/>
          <w:sz w:val="36"/>
          <w:szCs w:val="36"/>
        </w:rPr>
      </w:pPr>
      <w:r>
        <w:rPr>
          <w:rFonts w:ascii="微软雅黑" w:hAnsi="微软雅黑" w:eastAsia="微软雅黑" w:cs="微软雅黑"/>
          <w:sz w:val="36"/>
          <w:szCs w:val="36"/>
        </w:rPr>
        <w:drawing>
          <wp:inline distT="0" distB="0" distL="0" distR="0">
            <wp:extent cx="5274310" cy="2814955"/>
            <wp:effectExtent l="0" t="0" r="2540" b="4445"/>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5" cstate="print"/>
                    <a:srcRect/>
                    <a:stretch>
                      <a:fillRect/>
                    </a:stretch>
                  </pic:blipFill>
                  <pic:spPr>
                    <a:xfrm>
                      <a:off x="0" y="0"/>
                      <a:ext cx="5274310" cy="2814955"/>
                    </a:xfrm>
                    <a:prstGeom prst="rect">
                      <a:avLst/>
                    </a:prstGeom>
                  </pic:spPr>
                </pic:pic>
              </a:graphicData>
            </a:graphic>
          </wp:inline>
        </w:drawing>
      </w:r>
    </w:p>
    <w:p>
      <w:pPr>
        <w:jc w:val="center"/>
        <w:rPr>
          <w:rFonts w:hint="eastAsia" w:ascii="微软雅黑" w:hAnsi="微软雅黑" w:eastAsia="微软雅黑"/>
          <w:color w:val="100F0F"/>
          <w:sz w:val="42"/>
          <w:szCs w:val="42"/>
          <w:shd w:val="clear" w:color="auto" w:fill="FFFFFF"/>
        </w:rPr>
      </w:pPr>
      <w:r>
        <w:rPr>
          <w:rFonts w:hint="eastAsia" w:ascii="微软雅黑" w:hAnsi="微软雅黑" w:eastAsia="微软雅黑"/>
          <w:color w:val="100F0F"/>
          <w:sz w:val="42"/>
          <w:szCs w:val="42"/>
          <w:shd w:val="clear" w:color="auto" w:fill="FFFFFF"/>
        </w:rPr>
        <w:drawing>
          <wp:inline distT="0" distB="0" distL="0" distR="0">
            <wp:extent cx="5276850" cy="3035300"/>
            <wp:effectExtent l="0" t="0" r="0" b="0"/>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6" cstate="print"/>
                    <a:srcRect/>
                    <a:stretch>
                      <a:fillRect/>
                    </a:stretch>
                  </pic:blipFill>
                  <pic:spPr>
                    <a:xfrm>
                      <a:off x="0" y="0"/>
                      <a:ext cx="5276850" cy="3035300"/>
                    </a:xfrm>
                    <a:prstGeom prst="rect">
                      <a:avLst/>
                    </a:prstGeom>
                  </pic:spPr>
                </pic:pic>
              </a:graphicData>
            </a:graphic>
          </wp:inline>
        </w:drawing>
      </w:r>
    </w:p>
    <w:p>
      <w:pPr>
        <w:rPr>
          <w:rFonts w:hint="eastAsia" w:ascii="微软雅黑" w:hAnsi="微软雅黑" w:eastAsia="微软雅黑"/>
          <w:b/>
          <w:color w:val="100F0F"/>
          <w:sz w:val="36"/>
          <w:szCs w:val="36"/>
          <w:shd w:val="clear" w:color="auto" w:fill="FFFFFF"/>
        </w:rPr>
      </w:pPr>
      <w:r>
        <w:rPr>
          <w:rFonts w:hint="eastAsia" w:ascii="微软雅黑" w:hAnsi="微软雅黑" w:eastAsia="微软雅黑"/>
          <w:b/>
          <w:color w:val="100F0F"/>
          <w:sz w:val="36"/>
          <w:szCs w:val="36"/>
          <w:shd w:val="clear" w:color="auto" w:fill="FFFFFF"/>
        </w:rPr>
        <w:t>厂房内景</w:t>
      </w:r>
    </w:p>
    <w:p>
      <w:pPr>
        <w:rPr>
          <w:rFonts w:hint="eastAsia" w:ascii="微软雅黑" w:hAnsi="微软雅黑" w:eastAsia="微软雅黑"/>
          <w:color w:val="100F0F"/>
          <w:sz w:val="36"/>
          <w:szCs w:val="36"/>
          <w:shd w:val="clear" w:color="auto" w:fill="FFFFFF"/>
        </w:rPr>
      </w:pPr>
    </w:p>
    <w:p>
      <w:pPr>
        <w:rPr>
          <w:rFonts w:hint="eastAsia" w:ascii="微软雅黑" w:hAnsi="微软雅黑" w:eastAsia="微软雅黑"/>
          <w:color w:val="100F0F"/>
          <w:sz w:val="36"/>
          <w:szCs w:val="36"/>
          <w:shd w:val="clear" w:color="auto" w:fill="FFFFFF"/>
        </w:rPr>
      </w:pPr>
      <w:r>
        <w:rPr>
          <w:rFonts w:hint="eastAsia" w:ascii="微软雅黑" w:hAnsi="微软雅黑" w:eastAsia="微软雅黑"/>
          <w:color w:val="100F0F"/>
          <w:sz w:val="36"/>
          <w:szCs w:val="36"/>
          <w:shd w:val="clear" w:color="auto" w:fill="FFFFFF"/>
        </w:rPr>
        <w:drawing>
          <wp:inline distT="0" distB="0" distL="0" distR="0">
            <wp:extent cx="4883150" cy="2832100"/>
            <wp:effectExtent l="0" t="0" r="0" b="6350"/>
            <wp:docPr id="1029" name="图片 5"/>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7" cstate="print"/>
                    <a:srcRect/>
                    <a:stretch>
                      <a:fillRect/>
                    </a:stretch>
                  </pic:blipFill>
                  <pic:spPr>
                    <a:xfrm>
                      <a:off x="0" y="0"/>
                      <a:ext cx="4883150" cy="2832100"/>
                    </a:xfrm>
                    <a:prstGeom prst="rect">
                      <a:avLst/>
                    </a:prstGeom>
                  </pic:spPr>
                </pic:pic>
              </a:graphicData>
            </a:graphic>
          </wp:inline>
        </w:drawing>
      </w:r>
    </w:p>
    <w:p>
      <w:pPr>
        <w:jc w:val="left"/>
        <w:rPr>
          <w:rFonts w:hint="eastAsia" w:ascii="微软雅黑" w:hAnsi="微软雅黑" w:eastAsia="微软雅黑"/>
          <w:b/>
          <w:color w:val="100F0F"/>
          <w:sz w:val="36"/>
          <w:szCs w:val="36"/>
          <w:shd w:val="clear" w:color="auto" w:fill="FFFFFF"/>
        </w:rPr>
      </w:pPr>
      <w:r>
        <w:rPr>
          <w:rFonts w:hint="eastAsia" w:ascii="微软雅黑" w:hAnsi="微软雅黑" w:eastAsia="微软雅黑"/>
          <w:b/>
          <w:color w:val="100F0F"/>
          <w:sz w:val="36"/>
          <w:szCs w:val="36"/>
          <w:shd w:val="clear" w:color="auto" w:fill="FFFFFF"/>
        </w:rPr>
        <w:t>公司餐厅</w:t>
      </w:r>
    </w:p>
    <w:p>
      <w:pPr>
        <w:jc w:val="left"/>
        <w:rPr>
          <w:rFonts w:hint="eastAsia" w:ascii="微软雅黑" w:hAnsi="微软雅黑" w:eastAsia="微软雅黑"/>
          <w:b/>
          <w:color w:val="100F0F"/>
          <w:sz w:val="36"/>
          <w:szCs w:val="36"/>
          <w:shd w:val="clear" w:color="auto" w:fill="FFFFFF"/>
        </w:rPr>
      </w:pPr>
    </w:p>
    <w:p>
      <w:pPr>
        <w:jc w:val="both"/>
        <w:rPr>
          <w:rFonts w:ascii="微软雅黑" w:hAnsi="微软雅黑" w:eastAsia="微软雅黑"/>
          <w:color w:val="100F0F"/>
          <w:sz w:val="42"/>
          <w:szCs w:val="42"/>
          <w:shd w:val="clear" w:color="auto" w:fill="FFFFFF"/>
        </w:rPr>
      </w:pPr>
    </w:p>
    <w:p/>
    <w:tbl>
      <w:tblPr>
        <w:tblStyle w:val="3"/>
        <w:tblW w:w="8205" w:type="dxa"/>
        <w:tblInd w:w="167" w:type="dxa"/>
        <w:tblLayout w:type="fixed"/>
        <w:tblCellMar>
          <w:top w:w="0" w:type="dxa"/>
          <w:left w:w="108" w:type="dxa"/>
          <w:bottom w:w="0" w:type="dxa"/>
          <w:right w:w="108" w:type="dxa"/>
        </w:tblCellMar>
      </w:tblPr>
      <w:tblGrid>
        <w:gridCol w:w="779"/>
        <w:gridCol w:w="609"/>
        <w:gridCol w:w="3922"/>
        <w:gridCol w:w="1290"/>
        <w:gridCol w:w="1605"/>
      </w:tblGrid>
      <w:tr>
        <w:tblPrEx>
          <w:tblCellMar>
            <w:top w:w="0" w:type="dxa"/>
            <w:left w:w="108" w:type="dxa"/>
            <w:bottom w:w="0" w:type="dxa"/>
            <w:right w:w="108" w:type="dxa"/>
          </w:tblCellMar>
        </w:tblPrEx>
        <w:trPr>
          <w:trHeight w:val="660" w:hRule="atLeast"/>
        </w:trPr>
        <w:tc>
          <w:tcPr>
            <w:tcW w:w="7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岗位</w:t>
            </w:r>
          </w:p>
        </w:tc>
        <w:tc>
          <w:tcPr>
            <w:tcW w:w="6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人数</w:t>
            </w:r>
          </w:p>
        </w:tc>
        <w:tc>
          <w:tcPr>
            <w:tcW w:w="39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年龄、专业及要求</w:t>
            </w:r>
          </w:p>
        </w:tc>
        <w:tc>
          <w:tcPr>
            <w:tcW w:w="12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学历要求</w:t>
            </w:r>
          </w:p>
        </w:tc>
        <w:tc>
          <w:tcPr>
            <w:tcW w:w="1605"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eastAsia="宋体" w:cs="宋体"/>
                <w:b/>
                <w:bCs/>
                <w:color w:val="000000"/>
                <w:kern w:val="0"/>
                <w:sz w:val="22"/>
              </w:rPr>
            </w:pPr>
            <w:r>
              <w:rPr>
                <w:rFonts w:hint="eastAsia" w:ascii="宋体" w:hAnsi="宋体" w:eastAsia="宋体" w:cs="宋体"/>
                <w:b/>
                <w:bCs/>
                <w:color w:val="000000"/>
                <w:kern w:val="0"/>
                <w:sz w:val="22"/>
              </w:rPr>
              <w:t>待遇（包住宿）</w:t>
            </w:r>
          </w:p>
        </w:tc>
      </w:tr>
      <w:tr>
        <w:tblPrEx>
          <w:tblCellMar>
            <w:top w:w="0" w:type="dxa"/>
            <w:left w:w="108" w:type="dxa"/>
            <w:bottom w:w="0" w:type="dxa"/>
            <w:right w:w="108" w:type="dxa"/>
          </w:tblCellMar>
        </w:tblPrEx>
        <w:trPr>
          <w:trHeight w:val="2430" w:hRule="atLeast"/>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作业员</w:t>
            </w:r>
          </w:p>
        </w:tc>
        <w:tc>
          <w:tcPr>
            <w:tcW w:w="6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3922" w:type="dxa"/>
            <w:tcBorders>
              <w:top w:val="nil"/>
              <w:left w:val="nil"/>
              <w:bottom w:val="single" w:color="auto" w:sz="4" w:space="0"/>
              <w:right w:val="single" w:color="auto" w:sz="4" w:space="0"/>
            </w:tcBorders>
            <w:shd w:val="clear" w:color="auto" w:fill="auto"/>
            <w:vAlign w:val="center"/>
          </w:tcPr>
          <w:p>
            <w:pPr>
              <w:pStyle w:val="6"/>
              <w:numPr>
                <w:ilvl w:val="0"/>
                <w:numId w:val="1"/>
              </w:numPr>
              <w:spacing w:line="240" w:lineRule="atLeast"/>
              <w:ind w:firstLineChars="0"/>
              <w:jc w:val="left"/>
              <w:rPr>
                <w:rFonts w:ascii="黑体" w:hAnsi="黑体" w:eastAsia="黑体"/>
              </w:rPr>
            </w:pPr>
            <w:r>
              <w:rPr>
                <w:rFonts w:hint="eastAsia" w:ascii="黑体" w:hAnsi="黑体" w:eastAsia="黑体"/>
              </w:rPr>
              <w:t xml:space="preserve">年 </w:t>
            </w:r>
            <w:r>
              <w:rPr>
                <w:rFonts w:ascii="黑体" w:hAnsi="黑体" w:eastAsia="黑体"/>
              </w:rPr>
              <w:t xml:space="preserve"> </w:t>
            </w:r>
            <w:r>
              <w:rPr>
                <w:rFonts w:hint="eastAsia" w:ascii="黑体" w:hAnsi="黑体" w:eastAsia="黑体"/>
              </w:rPr>
              <w:t>龄：男16-48周岁，女16-45周岁</w:t>
            </w:r>
            <w:r>
              <w:rPr>
                <w:rFonts w:ascii="黑体" w:hAnsi="黑体" w:eastAsia="黑体"/>
              </w:rPr>
              <w:t>,持有第二代身份证</w:t>
            </w:r>
            <w:r>
              <w:rPr>
                <w:rFonts w:hint="eastAsia" w:ascii="黑体" w:hAnsi="黑体" w:eastAsia="黑体"/>
              </w:rPr>
              <w:t>。</w:t>
            </w:r>
          </w:p>
          <w:p>
            <w:pPr>
              <w:pStyle w:val="6"/>
              <w:numPr>
                <w:ilvl w:val="0"/>
                <w:numId w:val="1"/>
              </w:numPr>
              <w:spacing w:line="240" w:lineRule="atLeast"/>
              <w:ind w:firstLineChars="0"/>
              <w:jc w:val="left"/>
              <w:rPr>
                <w:rFonts w:ascii="黑体" w:hAnsi="黑体" w:eastAsia="黑体"/>
              </w:rPr>
            </w:pPr>
            <w:r>
              <w:rPr>
                <w:rFonts w:ascii="黑体" w:hAnsi="黑体" w:eastAsia="黑体"/>
              </w:rPr>
              <w:t>学</w:t>
            </w:r>
            <w:r>
              <w:rPr>
                <w:rFonts w:hint="eastAsia" w:ascii="黑体" w:hAnsi="黑体" w:eastAsia="黑体"/>
              </w:rPr>
              <w:t xml:space="preserve"> </w:t>
            </w:r>
            <w:r>
              <w:rPr>
                <w:rFonts w:ascii="黑体" w:hAnsi="黑体" w:eastAsia="黑体"/>
              </w:rPr>
              <w:t xml:space="preserve"> 历</w:t>
            </w:r>
            <w:r>
              <w:rPr>
                <w:rFonts w:hint="eastAsia" w:ascii="黑体" w:hAnsi="黑体" w:eastAsia="黑体"/>
              </w:rPr>
              <w:t>：初中以上学历</w:t>
            </w:r>
          </w:p>
          <w:p>
            <w:pPr>
              <w:pStyle w:val="6"/>
              <w:numPr>
                <w:ilvl w:val="0"/>
                <w:numId w:val="1"/>
              </w:numPr>
              <w:spacing w:line="240" w:lineRule="atLeast"/>
              <w:ind w:firstLineChars="0"/>
              <w:jc w:val="left"/>
              <w:rPr>
                <w:rFonts w:ascii="黑体" w:hAnsi="黑体" w:eastAsia="黑体"/>
              </w:rPr>
            </w:pPr>
            <w:r>
              <w:rPr>
                <w:rFonts w:ascii="黑体" w:hAnsi="黑体" w:eastAsia="黑体"/>
              </w:rPr>
              <w:t>其</w:t>
            </w:r>
            <w:r>
              <w:rPr>
                <w:rFonts w:hint="eastAsia" w:ascii="黑体" w:hAnsi="黑体" w:eastAsia="黑体"/>
              </w:rPr>
              <w:t xml:space="preserve">  </w:t>
            </w:r>
            <w:r>
              <w:rPr>
                <w:rFonts w:ascii="黑体" w:hAnsi="黑体" w:eastAsia="黑体"/>
              </w:rPr>
              <w:t>他</w:t>
            </w:r>
            <w:r>
              <w:rPr>
                <w:rFonts w:hint="eastAsia" w:ascii="黑体" w:hAnsi="黑体" w:eastAsia="黑体"/>
              </w:rPr>
              <w:t>：</w:t>
            </w:r>
            <w:r>
              <w:rPr>
                <w:rFonts w:ascii="黑体" w:hAnsi="黑体" w:eastAsia="黑体"/>
              </w:rPr>
              <w:t>无纹身</w:t>
            </w:r>
            <w:r>
              <w:rPr>
                <w:rFonts w:hint="eastAsia" w:ascii="黑体" w:hAnsi="黑体" w:eastAsia="黑体"/>
              </w:rPr>
              <w:t>、</w:t>
            </w:r>
            <w:r>
              <w:rPr>
                <w:rFonts w:ascii="黑体" w:hAnsi="黑体" w:eastAsia="黑体"/>
              </w:rPr>
              <w:t>无犯罪记录</w:t>
            </w:r>
            <w:r>
              <w:rPr>
                <w:rFonts w:hint="eastAsia" w:ascii="黑体" w:hAnsi="黑体" w:eastAsia="黑体"/>
              </w:rPr>
              <w:t>。</w:t>
            </w:r>
          </w:p>
          <w:p>
            <w:pPr>
              <w:widowControl/>
              <w:jc w:val="left"/>
              <w:rPr>
                <w:rFonts w:ascii="宋体" w:hAnsi="宋体" w:eastAsia="宋体" w:cs="宋体"/>
                <w:color w:val="000000"/>
                <w:kern w:val="0"/>
                <w:sz w:val="22"/>
              </w:rPr>
            </w:pPr>
            <w:r>
              <w:rPr>
                <w:rFonts w:hint="eastAsia" w:ascii="黑体" w:hAnsi="黑体" w:eastAsia="黑体"/>
              </w:rPr>
              <w:t>4、身体健康：经市级医院体检合格，无传染病和重大疾病。（入职前逐个检查体检单各个项目</w:t>
            </w:r>
            <w:r>
              <w:rPr>
                <w:rFonts w:hint="eastAsia" w:ascii="黑体" w:hAnsi="黑体" w:eastAsia="黑体"/>
                <w:lang w:eastAsia="zh-CN"/>
              </w:rPr>
              <w:t>，体检费用</w:t>
            </w:r>
            <w:r>
              <w:rPr>
                <w:rFonts w:hint="eastAsia" w:ascii="黑体" w:hAnsi="黑体" w:eastAsia="黑体"/>
                <w:lang w:val="en-US" w:eastAsia="zh-CN"/>
              </w:rPr>
              <w:t>50元自负</w:t>
            </w:r>
            <w:r>
              <w:rPr>
                <w:rFonts w:hint="eastAsia" w:ascii="黑体" w:hAnsi="黑体" w:eastAsia="黑体"/>
              </w:rPr>
              <w:t>）</w:t>
            </w:r>
          </w:p>
        </w:tc>
        <w:tc>
          <w:tcPr>
            <w:tcW w:w="12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初中及以上</w:t>
            </w:r>
          </w:p>
        </w:tc>
        <w:tc>
          <w:tcPr>
            <w:tcW w:w="160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4500-5500</w:t>
            </w:r>
            <w:r>
              <w:rPr>
                <w:rFonts w:ascii="宋体" w:hAnsi="宋体" w:eastAsia="宋体" w:cs="宋体"/>
                <w:color w:val="000000"/>
                <w:kern w:val="0"/>
                <w:sz w:val="22"/>
              </w:rPr>
              <w:t>/</w:t>
            </w:r>
            <w:r>
              <w:rPr>
                <w:rFonts w:hint="eastAsia" w:ascii="宋体" w:hAnsi="宋体" w:eastAsia="宋体" w:cs="宋体"/>
                <w:color w:val="000000"/>
                <w:kern w:val="0"/>
                <w:sz w:val="22"/>
              </w:rPr>
              <w:t>月+提成</w:t>
            </w:r>
          </w:p>
        </w:tc>
      </w:tr>
    </w:tbl>
    <w:p>
      <w:pPr>
        <w:rPr>
          <w:rFonts w:hint="eastAsia" w:eastAsia="宋体"/>
          <w:sz w:val="32"/>
          <w:szCs w:val="32"/>
          <w:lang w:val="en-US" w:eastAsia="zh-CN"/>
        </w:rPr>
      </w:pPr>
      <w:r>
        <w:rPr>
          <w:rFonts w:hint="eastAsia"/>
          <w:sz w:val="32"/>
          <w:szCs w:val="32"/>
          <w:lang w:val="en-US" w:eastAsia="zh-CN"/>
        </w:rPr>
        <w:t>工作地点：江苏昆山</w:t>
      </w:r>
    </w:p>
    <w:p>
      <w:pPr>
        <w:pStyle w:val="6"/>
        <w:spacing w:line="240" w:lineRule="atLeast"/>
        <w:ind w:firstLine="0" w:firstLineChars="0"/>
        <w:jc w:val="left"/>
        <w:rPr>
          <w:rFonts w:ascii="微软雅黑" w:hAnsi="微软雅黑" w:eastAsia="微软雅黑" w:cs="微软雅黑"/>
          <w:b/>
          <w:sz w:val="36"/>
          <w:szCs w:val="36"/>
        </w:rPr>
      </w:pPr>
    </w:p>
    <w:p>
      <w:pPr>
        <w:pStyle w:val="6"/>
        <w:spacing w:line="240" w:lineRule="atLeast"/>
        <w:ind w:firstLine="0" w:firstLineChars="0"/>
        <w:jc w:val="left"/>
        <w:rPr>
          <w:rFonts w:ascii="微软雅黑" w:hAnsi="微软雅黑" w:eastAsia="微软雅黑" w:cs="微软雅黑"/>
          <w:b/>
          <w:sz w:val="36"/>
          <w:szCs w:val="36"/>
        </w:rPr>
      </w:pPr>
      <w:r>
        <w:rPr>
          <w:rFonts w:hint="eastAsia" w:ascii="微软雅黑" w:hAnsi="微软雅黑" w:eastAsia="微软雅黑" w:cs="微软雅黑"/>
          <w:b/>
          <w:sz w:val="36"/>
          <w:szCs w:val="36"/>
        </w:rPr>
        <w:t>薪资福利</w:t>
      </w:r>
    </w:p>
    <w:p>
      <w:pPr>
        <w:pStyle w:val="6"/>
        <w:spacing w:line="240" w:lineRule="atLeast"/>
        <w:ind w:firstLine="0" w:firstLineChars="0"/>
        <w:jc w:val="left"/>
        <w:rPr>
          <w:rFonts w:ascii="微软雅黑" w:hAnsi="微软雅黑" w:eastAsia="微软雅黑" w:cs="微软雅黑"/>
          <w:sz w:val="36"/>
          <w:szCs w:val="36"/>
        </w:rPr>
      </w:pPr>
      <w:r>
        <w:rPr>
          <w:rFonts w:hint="eastAsia" w:ascii="微软雅黑" w:hAnsi="微软雅黑" w:eastAsia="微软雅黑" w:cs="微软雅黑"/>
          <w:sz w:val="36"/>
          <w:szCs w:val="36"/>
        </w:rPr>
        <w:t>1、员工工资不低于16元/小时，每月15日以银行转账方式发放工资。</w:t>
      </w:r>
    </w:p>
    <w:p>
      <w:pPr>
        <w:pStyle w:val="6"/>
        <w:spacing w:line="240" w:lineRule="atLeast"/>
        <w:ind w:firstLine="0" w:firstLineChars="0"/>
        <w:jc w:val="left"/>
        <w:rPr>
          <w:rFonts w:ascii="微软雅黑" w:hAnsi="微软雅黑" w:eastAsia="微软雅黑" w:cs="微软雅黑"/>
          <w:sz w:val="36"/>
          <w:szCs w:val="36"/>
        </w:rPr>
      </w:pPr>
      <w:r>
        <w:rPr>
          <w:rFonts w:hint="eastAsia" w:ascii="微软雅黑" w:hAnsi="微软雅黑" w:eastAsia="微软雅黑" w:cs="微软雅黑"/>
          <w:sz w:val="36"/>
          <w:szCs w:val="36"/>
        </w:rPr>
        <w:t>2、提供两餐，每月餐费80元，工资中扣除</w:t>
      </w:r>
    </w:p>
    <w:p>
      <w:pPr>
        <w:jc w:val="left"/>
        <w:rPr>
          <w:rFonts w:ascii="微软雅黑" w:hAnsi="微软雅黑" w:eastAsia="微软雅黑"/>
          <w:color w:val="100F0F"/>
          <w:sz w:val="42"/>
          <w:szCs w:val="42"/>
          <w:shd w:val="clear" w:color="auto" w:fill="FFFFFF"/>
        </w:rPr>
      </w:pPr>
      <w:r>
        <w:rPr>
          <w:rFonts w:hint="eastAsia" w:ascii="微软雅黑" w:hAnsi="微软雅黑" w:eastAsia="微软雅黑" w:cs="微软雅黑"/>
          <w:sz w:val="36"/>
          <w:szCs w:val="36"/>
        </w:rPr>
        <w:t>3、免费提供住宿，8人间、单独卫生间、有空调，水电员工自理。（吃住在工厂里面）</w:t>
      </w:r>
    </w:p>
    <w:p>
      <w:pPr>
        <w:jc w:val="center"/>
        <w:rPr>
          <w:rFonts w:hint="eastAsia" w:ascii="微软雅黑" w:hAnsi="微软雅黑" w:eastAsia="微软雅黑"/>
          <w:color w:val="100F0F"/>
          <w:sz w:val="42"/>
          <w:szCs w:val="42"/>
          <w:shd w:val="clear" w:color="auto" w:fill="FFFFFF"/>
        </w:rPr>
      </w:pPr>
    </w:p>
    <w:p>
      <w:pPr>
        <w:jc w:val="center"/>
        <w:rPr>
          <w:rFonts w:hint="eastAsia" w:ascii="微软雅黑" w:hAnsi="微软雅黑" w:eastAsia="微软雅黑"/>
          <w:color w:val="100F0F"/>
          <w:sz w:val="42"/>
          <w:szCs w:val="42"/>
          <w:shd w:val="clear" w:color="auto" w:fill="FFFFFF"/>
        </w:rPr>
      </w:pPr>
    </w:p>
    <w:p>
      <w:pPr>
        <w:ind w:firstLine="720"/>
        <w:jc w:val="center"/>
        <w:rPr>
          <w:rFonts w:hint="eastAsia" w:ascii="微软雅黑" w:hAnsi="微软雅黑" w:eastAsia="微软雅黑"/>
          <w:b/>
          <w:bCs/>
          <w:color w:val="060606"/>
          <w:sz w:val="44"/>
          <w:szCs w:val="44"/>
          <w:shd w:val="clear" w:color="auto" w:fill="FFFFFF"/>
          <w:lang w:val="en-US" w:eastAsia="zh-CN"/>
        </w:rPr>
      </w:pPr>
    </w:p>
    <w:p>
      <w:pPr>
        <w:ind w:firstLine="720"/>
        <w:jc w:val="center"/>
        <w:rPr>
          <w:rFonts w:hint="eastAsia" w:ascii="微软雅黑" w:hAnsi="微软雅黑" w:eastAsia="微软雅黑"/>
          <w:b/>
          <w:bCs/>
          <w:color w:val="060606"/>
          <w:sz w:val="44"/>
          <w:szCs w:val="44"/>
          <w:shd w:val="clear" w:color="auto" w:fill="FFFFFF"/>
          <w:lang w:val="en-US" w:eastAsia="zh-CN"/>
        </w:rPr>
      </w:pPr>
    </w:p>
    <w:p>
      <w:pPr>
        <w:ind w:firstLine="720"/>
        <w:jc w:val="center"/>
        <w:rPr>
          <w:rFonts w:hint="eastAsia" w:ascii="微软雅黑" w:hAnsi="微软雅黑" w:eastAsia="微软雅黑"/>
          <w:b/>
          <w:bCs/>
          <w:color w:val="060606"/>
          <w:sz w:val="44"/>
          <w:szCs w:val="44"/>
          <w:shd w:val="clear" w:color="auto" w:fill="FFFFFF"/>
          <w:lang w:val="en-US" w:eastAsia="zh-CN"/>
        </w:rPr>
      </w:pPr>
    </w:p>
    <w:p>
      <w:pPr>
        <w:ind w:firstLine="720"/>
        <w:jc w:val="center"/>
        <w:rPr>
          <w:rFonts w:hint="eastAsia" w:ascii="微软雅黑" w:hAnsi="微软雅黑" w:eastAsia="微软雅黑"/>
          <w:b/>
          <w:bCs/>
          <w:color w:val="060606"/>
          <w:sz w:val="44"/>
          <w:szCs w:val="44"/>
          <w:shd w:val="clear" w:color="auto" w:fill="FFFFFF"/>
          <w:lang w:val="en-US" w:eastAsia="zh-CN"/>
        </w:rPr>
      </w:pPr>
    </w:p>
    <w:p>
      <w:pPr>
        <w:ind w:firstLine="720"/>
        <w:jc w:val="center"/>
        <w:rPr>
          <w:rFonts w:hint="eastAsia" w:ascii="微软雅黑" w:hAnsi="微软雅黑" w:eastAsia="微软雅黑"/>
          <w:color w:val="060606"/>
          <w:sz w:val="36"/>
          <w:szCs w:val="48"/>
          <w:shd w:val="clear" w:color="auto" w:fill="FFFFFF"/>
          <w:lang w:val="en-US" w:eastAsia="zh-CN"/>
        </w:rPr>
      </w:pPr>
      <w:r>
        <w:rPr>
          <w:rFonts w:hint="eastAsia" w:ascii="微软雅黑" w:hAnsi="微软雅黑" w:eastAsia="微软雅黑"/>
          <w:b/>
          <w:bCs/>
          <w:color w:val="060606"/>
          <w:sz w:val="44"/>
          <w:szCs w:val="44"/>
          <w:shd w:val="clear" w:color="auto" w:fill="FFFFFF"/>
          <w:lang w:val="en-US" w:eastAsia="zh-CN"/>
        </w:rPr>
        <w:t>广达集团</w:t>
      </w:r>
    </w:p>
    <w:p>
      <w:pPr>
        <w:ind w:firstLine="720"/>
        <w:jc w:val="left"/>
        <w:rPr>
          <w:rFonts w:hint="eastAsia" w:ascii="微软雅黑" w:hAnsi="微软雅黑" w:eastAsia="微软雅黑"/>
          <w:color w:val="060606"/>
          <w:sz w:val="36"/>
          <w:szCs w:val="48"/>
          <w:shd w:val="clear" w:color="auto" w:fill="FFFFFF"/>
        </w:rPr>
      </w:pPr>
      <w:r>
        <w:rPr>
          <w:rFonts w:hint="eastAsia" w:ascii="微软雅黑" w:hAnsi="微软雅黑" w:eastAsia="微软雅黑"/>
          <w:color w:val="060606"/>
          <w:sz w:val="36"/>
          <w:szCs w:val="48"/>
          <w:shd w:val="clear" w:color="auto" w:fill="FFFFFF"/>
        </w:rPr>
        <w:t>广达电脑集团成立于 1988 年，现为全球第一大笔记本电脑研发设计及生产集团公司。 2000 年 12 月，广达集团在上海市松江出口加工区建立起一个由达丰、达功、达伟、达业、达人等子公司组成的广达上海制造城（下称QSMC），从事笔记本电脑、服务器、新型消费性电子产品的研发及生产制造，2007年至今，广达集团连续12年入围《财富》杂志世界500强企业。 QSMC十分重视员工的生活环境建设，生活宿舍区有完善的生活配套设施，超市、邮局、图书馆、电脑资讯室、各种社团组织、健身房及足球场等各种运动设施一应俱全，定期举办丰富多彩的文娱活动。QSMC 更持续关注员工精神层面的追求，阶梯式培训体系、定期专题讲座、企业文化建设等，为员工职业生涯发展建立良好通道。</w:t>
      </w:r>
    </w:p>
    <w:p>
      <w:pPr>
        <w:ind w:firstLine="720"/>
        <w:jc w:val="left"/>
        <w:rPr>
          <w:rFonts w:hint="eastAsia" w:ascii="微软雅黑" w:hAnsi="微软雅黑" w:eastAsia="微软雅黑"/>
          <w:color w:val="060606"/>
          <w:sz w:val="36"/>
          <w:szCs w:val="48"/>
          <w:shd w:val="clear" w:color="auto" w:fill="FFFFFF"/>
        </w:rPr>
      </w:pPr>
    </w:p>
    <w:p>
      <w:pPr>
        <w:ind w:firstLine="720"/>
        <w:jc w:val="left"/>
        <w:rPr>
          <w:rFonts w:hint="eastAsia"/>
        </w:rPr>
      </w:pPr>
      <w:r>
        <w:rPr>
          <w:rFonts w:hint="eastAsia" w:ascii="微软雅黑" w:hAnsi="微软雅黑" w:eastAsia="微软雅黑"/>
          <w:color w:val="060606"/>
          <w:sz w:val="36"/>
          <w:szCs w:val="48"/>
          <w:shd w:val="clear" w:color="auto" w:fill="FFFFFF"/>
        </w:rPr>
        <w:t xml:space="preserve"> </w:t>
      </w:r>
      <w:r>
        <w:drawing>
          <wp:inline distT="0" distB="0" distL="0" distR="0">
            <wp:extent cx="5274945" cy="2834640"/>
            <wp:effectExtent l="0" t="0" r="1905" b="3810"/>
            <wp:docPr id="1030" name="图片 3"/>
            <wp:cNvGraphicFramePr/>
            <a:graphic xmlns:a="http://schemas.openxmlformats.org/drawingml/2006/main">
              <a:graphicData uri="http://schemas.openxmlformats.org/drawingml/2006/picture">
                <pic:pic xmlns:pic="http://schemas.openxmlformats.org/drawingml/2006/picture">
                  <pic:nvPicPr>
                    <pic:cNvPr id="1030" name="图片 3"/>
                    <pic:cNvPicPr/>
                  </pic:nvPicPr>
                  <pic:blipFill>
                    <a:blip r:embed="rId8" cstate="print"/>
                    <a:srcRect/>
                    <a:stretch>
                      <a:fillRect/>
                    </a:stretch>
                  </pic:blipFill>
                  <pic:spPr>
                    <a:xfrm>
                      <a:off x="0" y="0"/>
                      <a:ext cx="5274945" cy="2834640"/>
                    </a:xfrm>
                    <a:prstGeom prst="rect">
                      <a:avLst/>
                    </a:prstGeom>
                  </pic:spPr>
                </pic:pic>
              </a:graphicData>
            </a:graphic>
          </wp:inline>
        </w:drawing>
      </w:r>
    </w:p>
    <w:p>
      <w:pPr>
        <w:jc w:val="left"/>
        <w:rPr>
          <w:rFonts w:ascii="微软雅黑" w:hAnsi="微软雅黑" w:eastAsia="微软雅黑"/>
          <w:color w:val="060606"/>
          <w:sz w:val="48"/>
          <w:szCs w:val="48"/>
          <w:shd w:val="clear" w:color="auto" w:fill="FFFFFF"/>
        </w:rPr>
      </w:pPr>
      <w:r>
        <w:rPr>
          <w:rFonts w:hint="eastAsia" w:ascii="微软雅黑" w:hAnsi="微软雅黑" w:eastAsia="微软雅黑"/>
          <w:color w:val="060606"/>
          <w:sz w:val="48"/>
          <w:szCs w:val="48"/>
          <w:shd w:val="clear" w:color="auto" w:fill="FFFFFF"/>
        </w:rPr>
        <w:drawing>
          <wp:anchor distT="0" distB="0" distL="114300" distR="114300" simplePos="0" relativeHeight="1024" behindDoc="0" locked="0" layoutInCell="1" allowOverlap="1">
            <wp:simplePos x="0" y="0"/>
            <wp:positionH relativeFrom="column">
              <wp:posOffset>3175</wp:posOffset>
            </wp:positionH>
            <wp:positionV relativeFrom="paragraph">
              <wp:posOffset>87630</wp:posOffset>
            </wp:positionV>
            <wp:extent cx="2531745" cy="3573145"/>
            <wp:effectExtent l="0" t="0" r="1905" b="8255"/>
            <wp:wrapSquare wrapText="bothSides"/>
            <wp:docPr id="1031" name="图片 6"/>
            <wp:cNvGraphicFramePr/>
            <a:graphic xmlns:a="http://schemas.openxmlformats.org/drawingml/2006/main">
              <a:graphicData uri="http://schemas.openxmlformats.org/drawingml/2006/picture">
                <pic:pic xmlns:pic="http://schemas.openxmlformats.org/drawingml/2006/picture">
                  <pic:nvPicPr>
                    <pic:cNvPr id="1031" name="图片 6"/>
                    <pic:cNvPicPr/>
                  </pic:nvPicPr>
                  <pic:blipFill>
                    <a:blip r:embed="rId9" cstate="print"/>
                    <a:srcRect/>
                    <a:stretch>
                      <a:fillRect/>
                    </a:stretch>
                  </pic:blipFill>
                  <pic:spPr>
                    <a:xfrm>
                      <a:off x="0" y="0"/>
                      <a:ext cx="2531745" cy="3573145"/>
                    </a:xfrm>
                    <a:prstGeom prst="rect">
                      <a:avLst/>
                    </a:prstGeom>
                  </pic:spPr>
                </pic:pic>
              </a:graphicData>
            </a:graphic>
          </wp:anchor>
        </w:drawing>
      </w:r>
      <w:r>
        <w:rPr>
          <w:rFonts w:hint="eastAsia" w:ascii="微软雅黑" w:hAnsi="微软雅黑" w:eastAsia="微软雅黑"/>
          <w:color w:val="060606"/>
          <w:sz w:val="48"/>
          <w:szCs w:val="48"/>
          <w:shd w:val="clear" w:color="auto" w:fill="FFFFFF"/>
        </w:rPr>
        <w:drawing>
          <wp:inline distT="0" distB="0" distL="0" distR="0">
            <wp:extent cx="2595245" cy="3573145"/>
            <wp:effectExtent l="0" t="0" r="14605" b="8255"/>
            <wp:docPr id="1032" name="图片 7"/>
            <wp:cNvGraphicFramePr/>
            <a:graphic xmlns:a="http://schemas.openxmlformats.org/drawingml/2006/main">
              <a:graphicData uri="http://schemas.openxmlformats.org/drawingml/2006/picture">
                <pic:pic xmlns:pic="http://schemas.openxmlformats.org/drawingml/2006/picture">
                  <pic:nvPicPr>
                    <pic:cNvPr id="1032" name="图片 7"/>
                    <pic:cNvPicPr/>
                  </pic:nvPicPr>
                  <pic:blipFill>
                    <a:blip r:embed="rId10" cstate="print"/>
                    <a:srcRect/>
                    <a:stretch>
                      <a:fillRect/>
                    </a:stretch>
                  </pic:blipFill>
                  <pic:spPr>
                    <a:xfrm>
                      <a:off x="0" y="0"/>
                      <a:ext cx="2595245" cy="3573145"/>
                    </a:xfrm>
                    <a:prstGeom prst="rect">
                      <a:avLst/>
                    </a:prstGeom>
                  </pic:spPr>
                </pic:pic>
              </a:graphicData>
            </a:graphic>
          </wp:inline>
        </w:drawing>
      </w:r>
      <w:r>
        <w:rPr>
          <w:rFonts w:ascii="微软雅黑" w:hAnsi="微软雅黑" w:eastAsia="微软雅黑"/>
          <w:color w:val="060606"/>
          <w:sz w:val="48"/>
          <w:szCs w:val="48"/>
          <w:shd w:val="clear" w:color="auto" w:fill="FFFFFF"/>
        </w:rPr>
        <w:br w:type="textWrapping" w:clear="all"/>
      </w:r>
      <w:r>
        <w:rPr>
          <w:rFonts w:hint="eastAsia" w:ascii="微软雅黑" w:hAnsi="微软雅黑" w:eastAsia="微软雅黑"/>
          <w:b/>
          <w:color w:val="060606"/>
          <w:sz w:val="36"/>
          <w:szCs w:val="36"/>
          <w:shd w:val="clear" w:color="auto" w:fill="FFFFFF"/>
        </w:rPr>
        <w:t>工作生活环境</w:t>
      </w:r>
    </w:p>
    <w:p>
      <w:pPr>
        <w:rPr>
          <w:rFonts w:ascii="微软雅黑" w:hAnsi="微软雅黑" w:eastAsia="微软雅黑"/>
          <w:color w:val="060606"/>
          <w:sz w:val="36"/>
          <w:szCs w:val="48"/>
          <w:shd w:val="clear" w:color="auto" w:fill="FFFFFF"/>
        </w:rPr>
      </w:pPr>
      <w:r>
        <w:rPr>
          <w:rFonts w:hint="eastAsia" w:ascii="微软雅黑" w:hAnsi="微软雅黑" w:eastAsia="微软雅黑"/>
          <w:color w:val="060606"/>
          <w:sz w:val="36"/>
          <w:szCs w:val="48"/>
          <w:shd w:val="clear" w:color="auto" w:fill="FFFFFF"/>
        </w:rPr>
        <w:t>全室内工作，主要是坐着工作,办公区生活区都有空调，宿舍独立卫生间。</w:t>
      </w:r>
    </w:p>
    <w:p>
      <w:pPr>
        <w:rPr>
          <w:rFonts w:ascii="微软雅黑" w:hAnsi="微软雅黑" w:eastAsia="微软雅黑"/>
          <w:color w:val="111111"/>
          <w:sz w:val="48"/>
          <w:szCs w:val="48"/>
          <w:shd w:val="clear" w:color="auto" w:fill="F5F3F3"/>
        </w:rPr>
      </w:pPr>
      <w:r>
        <w:rPr>
          <w:rFonts w:ascii="微软雅黑" w:hAnsi="微软雅黑" w:eastAsia="微软雅黑"/>
          <w:color w:val="111111"/>
          <w:sz w:val="48"/>
          <w:szCs w:val="48"/>
          <w:shd w:val="clear" w:color="auto" w:fill="F5F3F3"/>
        </w:rPr>
        <w:drawing>
          <wp:inline distT="0" distB="0" distL="0" distR="0">
            <wp:extent cx="5274310" cy="3529330"/>
            <wp:effectExtent l="0" t="0" r="2540" b="13970"/>
            <wp:docPr id="1033" name="图片 10"/>
            <wp:cNvGraphicFramePr/>
            <a:graphic xmlns:a="http://schemas.openxmlformats.org/drawingml/2006/main">
              <a:graphicData uri="http://schemas.openxmlformats.org/drawingml/2006/picture">
                <pic:pic xmlns:pic="http://schemas.openxmlformats.org/drawingml/2006/picture">
                  <pic:nvPicPr>
                    <pic:cNvPr id="1033" name="图片 10"/>
                    <pic:cNvPicPr/>
                  </pic:nvPicPr>
                  <pic:blipFill>
                    <a:blip r:embed="rId11" cstate="print"/>
                    <a:srcRect/>
                    <a:stretch>
                      <a:fillRect/>
                    </a:stretch>
                  </pic:blipFill>
                  <pic:spPr>
                    <a:xfrm>
                      <a:off x="0" y="0"/>
                      <a:ext cx="5274310" cy="3529330"/>
                    </a:xfrm>
                    <a:prstGeom prst="rect">
                      <a:avLst/>
                    </a:prstGeom>
                  </pic:spPr>
                </pic:pic>
              </a:graphicData>
            </a:graphic>
          </wp:inline>
        </w:drawing>
      </w:r>
    </w:p>
    <w:p>
      <w:pPr>
        <w:jc w:val="center"/>
        <w:rPr>
          <w:rFonts w:ascii="微软雅黑" w:hAnsi="微软雅黑" w:eastAsia="微软雅黑"/>
          <w:color w:val="060606"/>
          <w:sz w:val="48"/>
          <w:szCs w:val="48"/>
          <w:shd w:val="clear" w:color="auto" w:fill="FFFFFF"/>
        </w:rPr>
      </w:pPr>
      <w:r>
        <w:rPr>
          <w:rFonts w:hint="eastAsia" w:ascii="微软雅黑" w:hAnsi="微软雅黑" w:eastAsia="微软雅黑"/>
          <w:color w:val="060606"/>
          <w:sz w:val="48"/>
          <w:szCs w:val="48"/>
          <w:shd w:val="clear" w:color="auto" w:fill="FFFFFF"/>
        </w:rPr>
        <w:drawing>
          <wp:inline distT="0" distB="0" distL="0" distR="0">
            <wp:extent cx="5274310" cy="2990215"/>
            <wp:effectExtent l="0" t="0" r="2540" b="635"/>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2" cstate="print"/>
                    <a:srcRect/>
                    <a:stretch>
                      <a:fillRect/>
                    </a:stretch>
                  </pic:blipFill>
                  <pic:spPr>
                    <a:xfrm>
                      <a:off x="0" y="0"/>
                      <a:ext cx="5274310" cy="2990215"/>
                    </a:xfrm>
                    <a:prstGeom prst="rect">
                      <a:avLst/>
                    </a:prstGeom>
                  </pic:spPr>
                </pic:pic>
              </a:graphicData>
            </a:graphic>
          </wp:inline>
        </w:drawing>
      </w:r>
    </w:p>
    <w:p>
      <w:pPr>
        <w:rPr>
          <w:rFonts w:hint="eastAsia" w:ascii="微软雅黑" w:hAnsi="微软雅黑" w:eastAsia="微软雅黑"/>
          <w:b/>
          <w:color w:val="100F0F"/>
          <w:sz w:val="36"/>
          <w:szCs w:val="36"/>
          <w:shd w:val="clear" w:color="auto" w:fill="FFFFFF"/>
        </w:rPr>
      </w:pPr>
      <w:r>
        <w:rPr>
          <w:rFonts w:hint="eastAsia" w:ascii="微软雅黑" w:hAnsi="微软雅黑" w:eastAsia="微软雅黑"/>
          <w:b/>
          <w:color w:val="100F0F"/>
          <w:sz w:val="36"/>
          <w:szCs w:val="36"/>
          <w:shd w:val="clear" w:color="auto" w:fill="FFFFFF"/>
        </w:rPr>
        <w:t>公司活动</w:t>
      </w:r>
    </w:p>
    <w:p>
      <w:pPr>
        <w:rPr>
          <w:rFonts w:hint="eastAsia" w:ascii="微软雅黑" w:hAnsi="微软雅黑" w:eastAsia="微软雅黑"/>
          <w:color w:val="100F0F"/>
          <w:sz w:val="36"/>
          <w:szCs w:val="36"/>
          <w:shd w:val="clear" w:color="auto" w:fill="FFFFFF"/>
        </w:rPr>
      </w:pPr>
      <w:r>
        <w:rPr>
          <w:rFonts w:hint="eastAsia" w:ascii="微软雅黑" w:hAnsi="微软雅黑" w:eastAsia="微软雅黑"/>
          <w:color w:val="100F0F"/>
          <w:sz w:val="36"/>
          <w:szCs w:val="36"/>
          <w:shd w:val="clear" w:color="auto" w:fill="FFFFFF"/>
        </w:rPr>
        <w:t>公司会定期举办多种娱乐活动，平时生活丰富多彩，让每个人认真工作，放松生活。</w:t>
      </w:r>
    </w:p>
    <w:p>
      <w:pPr>
        <w:jc w:val="both"/>
        <w:rPr>
          <w:rFonts w:ascii="微软雅黑" w:hAnsi="微软雅黑" w:eastAsia="微软雅黑"/>
          <w:color w:val="100F0F"/>
          <w:sz w:val="42"/>
          <w:szCs w:val="42"/>
          <w:shd w:val="clear" w:color="auto" w:fill="FFFFFF"/>
        </w:rPr>
      </w:pPr>
    </w:p>
    <w:p/>
    <w:tbl>
      <w:tblPr>
        <w:tblStyle w:val="3"/>
        <w:tblW w:w="8222" w:type="dxa"/>
        <w:tblInd w:w="108" w:type="dxa"/>
        <w:tblLayout w:type="fixed"/>
        <w:tblCellMar>
          <w:top w:w="0" w:type="dxa"/>
          <w:left w:w="108" w:type="dxa"/>
          <w:bottom w:w="0" w:type="dxa"/>
          <w:right w:w="108" w:type="dxa"/>
        </w:tblCellMar>
      </w:tblPr>
      <w:tblGrid>
        <w:gridCol w:w="993"/>
        <w:gridCol w:w="708"/>
        <w:gridCol w:w="3715"/>
        <w:gridCol w:w="1134"/>
        <w:gridCol w:w="1672"/>
      </w:tblGrid>
      <w:tr>
        <w:tblPrEx>
          <w:tblCellMar>
            <w:top w:w="0" w:type="dxa"/>
            <w:left w:w="108" w:type="dxa"/>
            <w:bottom w:w="0" w:type="dxa"/>
            <w:right w:w="108" w:type="dxa"/>
          </w:tblCellMar>
        </w:tblPrEx>
        <w:trPr>
          <w:trHeight w:val="660" w:hRule="atLeast"/>
        </w:trPr>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岗位</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人数</w:t>
            </w:r>
          </w:p>
        </w:tc>
        <w:tc>
          <w:tcPr>
            <w:tcW w:w="37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年龄、专业及要求</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学历要求</w:t>
            </w:r>
          </w:p>
        </w:tc>
        <w:tc>
          <w:tcPr>
            <w:tcW w:w="1672"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eastAsia="宋体" w:cs="宋体"/>
                <w:b/>
                <w:bCs/>
                <w:color w:val="000000"/>
                <w:kern w:val="0"/>
                <w:sz w:val="22"/>
              </w:rPr>
            </w:pPr>
            <w:r>
              <w:rPr>
                <w:rFonts w:hint="eastAsia" w:ascii="宋体" w:hAnsi="宋体" w:eastAsia="宋体" w:cs="宋体"/>
                <w:b/>
                <w:bCs/>
                <w:color w:val="000000"/>
                <w:kern w:val="0"/>
                <w:sz w:val="22"/>
              </w:rPr>
              <w:t>待遇（包食宿）</w:t>
            </w:r>
          </w:p>
        </w:tc>
      </w:tr>
      <w:tr>
        <w:tblPrEx>
          <w:tblCellMar>
            <w:top w:w="0" w:type="dxa"/>
            <w:left w:w="108" w:type="dxa"/>
            <w:bottom w:w="0" w:type="dxa"/>
            <w:right w:w="108" w:type="dxa"/>
          </w:tblCellMar>
        </w:tblPrEx>
        <w:trPr>
          <w:trHeight w:val="3114" w:hRule="atLeast"/>
        </w:trPr>
        <w:tc>
          <w:tcPr>
            <w:tcW w:w="9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操作工</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371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 xml:space="preserve">1、年满18周岁，初中及以上文化程度； </w:t>
            </w:r>
          </w:p>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2、身高、体型符合工作岗位及机台（设备）安全操作要求；</w:t>
            </w:r>
          </w:p>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3、身心健康，无任何传染性疾病以及影响工作的慢性疾病；</w:t>
            </w:r>
            <w:r>
              <w:rPr>
                <w:rFonts w:hint="eastAsia" w:ascii="宋体" w:hAnsi="宋体" w:cs="宋体"/>
                <w:color w:val="000000"/>
                <w:kern w:val="0"/>
                <w:sz w:val="22"/>
                <w:lang w:eastAsia="zh-CN"/>
              </w:rPr>
              <w:t>体检费用</w:t>
            </w:r>
            <w:r>
              <w:rPr>
                <w:rFonts w:hint="eastAsia" w:ascii="宋体" w:hAnsi="宋体" w:cs="宋体"/>
                <w:color w:val="000000"/>
                <w:kern w:val="0"/>
                <w:sz w:val="22"/>
                <w:lang w:val="en-US" w:eastAsia="zh-CN"/>
              </w:rPr>
              <w:t>50元自负。</w:t>
            </w:r>
            <w:r>
              <w:rPr>
                <w:rFonts w:hint="eastAsia" w:ascii="宋体" w:hAnsi="宋体" w:eastAsia="宋体" w:cs="宋体"/>
                <w:color w:val="000000"/>
                <w:kern w:val="0"/>
                <w:sz w:val="22"/>
              </w:rPr>
              <w:t xml:space="preserve"> </w:t>
            </w:r>
          </w:p>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 xml:space="preserve">4、能够遵循社会公序良俗约定之行为规范；  </w:t>
            </w:r>
          </w:p>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5、非本集团公司内免职/辞退等离职人员及其它按公司规定不予录用者。</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初中及以上</w:t>
            </w:r>
          </w:p>
        </w:tc>
        <w:tc>
          <w:tcPr>
            <w:tcW w:w="167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4500-6500</w:t>
            </w:r>
            <w:r>
              <w:rPr>
                <w:rFonts w:ascii="宋体" w:hAnsi="宋体" w:eastAsia="宋体" w:cs="宋体"/>
                <w:color w:val="000000"/>
                <w:kern w:val="0"/>
                <w:sz w:val="22"/>
              </w:rPr>
              <w:t>/</w:t>
            </w:r>
            <w:r>
              <w:rPr>
                <w:rFonts w:hint="eastAsia" w:ascii="宋体" w:hAnsi="宋体" w:eastAsia="宋体" w:cs="宋体"/>
                <w:color w:val="000000"/>
                <w:kern w:val="0"/>
                <w:sz w:val="22"/>
              </w:rPr>
              <w:t>月</w:t>
            </w:r>
          </w:p>
        </w:tc>
      </w:tr>
      <w:tr>
        <w:tblPrEx>
          <w:tblCellMar>
            <w:top w:w="0" w:type="dxa"/>
            <w:left w:w="108" w:type="dxa"/>
            <w:bottom w:w="0" w:type="dxa"/>
            <w:right w:w="108" w:type="dxa"/>
          </w:tblCellMar>
        </w:tblPrEx>
        <w:trPr>
          <w:trHeight w:val="1350" w:hRule="atLeast"/>
        </w:trPr>
        <w:tc>
          <w:tcPr>
            <w:tcW w:w="9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物管员</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c>
          <w:tcPr>
            <w:tcW w:w="371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 xml:space="preserve">1、年满18周岁，初中及以上文化程度； </w:t>
            </w:r>
          </w:p>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2、有仓管、物管等工作经验，也可到场后根据实际工作情况进行调岗；</w:t>
            </w:r>
          </w:p>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 xml:space="preserve">3、身心健康，无任何传染性疾病以及影响工作的慢性疾病； </w:t>
            </w:r>
            <w:r>
              <w:rPr>
                <w:rFonts w:hint="eastAsia" w:ascii="宋体" w:hAnsi="宋体" w:cs="宋体"/>
                <w:color w:val="000000"/>
                <w:kern w:val="0"/>
                <w:sz w:val="22"/>
                <w:lang w:eastAsia="zh-CN"/>
              </w:rPr>
              <w:t>体检费用</w:t>
            </w:r>
            <w:r>
              <w:rPr>
                <w:rFonts w:hint="eastAsia" w:ascii="宋体" w:hAnsi="宋体" w:cs="宋体"/>
                <w:color w:val="000000"/>
                <w:kern w:val="0"/>
                <w:sz w:val="22"/>
                <w:lang w:val="en-US" w:eastAsia="zh-CN"/>
              </w:rPr>
              <w:t>50元自负。</w:t>
            </w:r>
            <w:r>
              <w:rPr>
                <w:rFonts w:hint="eastAsia" w:ascii="宋体" w:hAnsi="宋体" w:eastAsia="宋体" w:cs="宋体"/>
                <w:color w:val="000000"/>
                <w:kern w:val="0"/>
                <w:sz w:val="22"/>
              </w:rPr>
              <w:t xml:space="preserve"> </w:t>
            </w:r>
          </w:p>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 xml:space="preserve">4、能够遵循社会公序良俗约定之行为规范；  </w:t>
            </w:r>
          </w:p>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5、非本集团公司内免职/辞退等离职人员及其它按公司规定不予录用者。</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初中及以上</w:t>
            </w:r>
          </w:p>
        </w:tc>
        <w:tc>
          <w:tcPr>
            <w:tcW w:w="167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4500-6500/月</w:t>
            </w:r>
          </w:p>
        </w:tc>
      </w:tr>
    </w:tbl>
    <w:p>
      <w:pPr>
        <w:rPr>
          <w:rFonts w:hint="eastAsia" w:asciiTheme="majorEastAsia" w:hAnsiTheme="majorEastAsia" w:eastAsiaTheme="majorEastAsia" w:cstheme="majorEastAsia"/>
          <w:b/>
          <w:sz w:val="32"/>
          <w:szCs w:val="32"/>
          <w:lang w:eastAsia="zh-CN"/>
        </w:rPr>
      </w:pPr>
      <w:r>
        <w:rPr>
          <w:rFonts w:hint="eastAsia" w:asciiTheme="majorEastAsia" w:hAnsiTheme="majorEastAsia" w:eastAsiaTheme="majorEastAsia" w:cstheme="majorEastAsia"/>
          <w:b/>
          <w:sz w:val="32"/>
          <w:szCs w:val="32"/>
          <w:lang w:eastAsia="zh-CN"/>
        </w:rPr>
        <w:t>工作地点：上海松山区</w:t>
      </w:r>
    </w:p>
    <w:p>
      <w:pPr>
        <w:rPr>
          <w:rFonts w:hint="eastAsia" w:ascii="微软雅黑" w:hAnsi="微软雅黑" w:eastAsia="微软雅黑"/>
          <w:sz w:val="36"/>
          <w:szCs w:val="36"/>
        </w:rPr>
      </w:pPr>
      <w:r>
        <w:rPr>
          <w:rFonts w:hint="eastAsia" w:ascii="微软雅黑" w:hAnsi="微软雅黑" w:eastAsia="微软雅黑"/>
          <w:b/>
          <w:sz w:val="36"/>
          <w:szCs w:val="36"/>
        </w:rPr>
        <w:t>薪资结构：</w:t>
      </w:r>
    </w:p>
    <w:p>
      <w:pPr>
        <w:rPr>
          <w:rFonts w:hint="eastAsia" w:ascii="微软雅黑" w:hAnsi="微软雅黑" w:eastAsia="微软雅黑"/>
          <w:sz w:val="36"/>
          <w:szCs w:val="36"/>
        </w:rPr>
      </w:pPr>
      <w:r>
        <w:rPr>
          <w:rFonts w:hint="eastAsia" w:ascii="微软雅黑" w:hAnsi="微软雅黑" w:eastAsia="微软雅黑"/>
          <w:sz w:val="36"/>
          <w:szCs w:val="36"/>
        </w:rPr>
        <w:t>1、基本工资：2480； 加班费：0～2318；中/夜班津贴(每天工作时间未满4（含）小时者不予发放)：120~390；绩效奖金：0～400；年终奖：按年 0-3倍“基本工资”。</w:t>
      </w:r>
    </w:p>
    <w:p>
      <w:pPr>
        <w:rPr>
          <w:rFonts w:hint="eastAsia" w:ascii="微软雅黑" w:hAnsi="微软雅黑" w:eastAsia="微软雅黑"/>
          <w:sz w:val="36"/>
          <w:szCs w:val="36"/>
        </w:rPr>
      </w:pPr>
      <w:r>
        <w:rPr>
          <w:rFonts w:hint="eastAsia" w:ascii="微软雅黑" w:hAnsi="微软雅黑" w:eastAsia="微软雅黑"/>
          <w:sz w:val="36"/>
          <w:szCs w:val="36"/>
        </w:rPr>
        <w:t>2、加班费：按国家法律规定执行：延长加班21.3元/小时，双休日加班28.4元/小时，法定假日加班42.7元/小时。</w:t>
      </w:r>
    </w:p>
    <w:p>
      <w:pPr>
        <w:rPr>
          <w:rFonts w:hint="eastAsia" w:ascii="微软雅黑" w:hAnsi="微软雅黑" w:eastAsia="微软雅黑"/>
          <w:b/>
          <w:sz w:val="36"/>
          <w:szCs w:val="36"/>
        </w:rPr>
      </w:pPr>
    </w:p>
    <w:p>
      <w:pPr>
        <w:rPr>
          <w:rFonts w:hint="eastAsia" w:ascii="微软雅黑" w:hAnsi="微软雅黑" w:eastAsia="微软雅黑"/>
          <w:b/>
          <w:sz w:val="36"/>
          <w:szCs w:val="36"/>
        </w:rPr>
      </w:pPr>
      <w:r>
        <w:rPr>
          <w:rFonts w:hint="eastAsia" w:ascii="微软雅黑" w:hAnsi="微软雅黑" w:eastAsia="微软雅黑"/>
          <w:b/>
          <w:sz w:val="36"/>
          <w:szCs w:val="36"/>
        </w:rPr>
        <w:t xml:space="preserve">保险福利待遇： </w:t>
      </w:r>
    </w:p>
    <w:p>
      <w:pPr>
        <w:ind w:firstLine="720" w:firstLineChars="200"/>
        <w:rPr>
          <w:rFonts w:hint="eastAsia" w:ascii="微软雅黑" w:hAnsi="微软雅黑" w:eastAsia="微软雅黑"/>
          <w:sz w:val="36"/>
          <w:szCs w:val="36"/>
        </w:rPr>
      </w:pPr>
      <w:r>
        <w:rPr>
          <w:rFonts w:hint="eastAsia" w:ascii="微软雅黑" w:hAnsi="微软雅黑" w:eastAsia="微软雅黑"/>
          <w:sz w:val="36"/>
          <w:szCs w:val="36"/>
        </w:rPr>
        <w:t>公司按照上海市政府相关规定为正式员工交纳社会保险。针对个人应缴纳部分，公司给予全额或部分补贴。</w:t>
      </w:r>
    </w:p>
    <w:p>
      <w:pPr>
        <w:rPr>
          <w:rFonts w:hint="eastAsia" w:ascii="微软雅黑" w:hAnsi="微软雅黑" w:eastAsia="微软雅黑"/>
          <w:b/>
          <w:sz w:val="36"/>
          <w:szCs w:val="36"/>
        </w:rPr>
      </w:pPr>
      <w:r>
        <w:rPr>
          <w:rFonts w:hint="eastAsia" w:ascii="微软雅黑" w:hAnsi="微软雅黑" w:eastAsia="微软雅黑"/>
          <w:b/>
          <w:sz w:val="36"/>
          <w:szCs w:val="36"/>
        </w:rPr>
        <w:t xml:space="preserve">食宿： </w:t>
      </w:r>
    </w:p>
    <w:p>
      <w:pPr>
        <w:ind w:firstLine="720" w:firstLineChars="200"/>
        <w:rPr>
          <w:rFonts w:hint="eastAsia" w:ascii="微软雅黑" w:hAnsi="微软雅黑" w:eastAsia="微软雅黑"/>
          <w:sz w:val="36"/>
          <w:szCs w:val="36"/>
        </w:rPr>
      </w:pPr>
      <w:r>
        <w:rPr>
          <w:rFonts w:hint="eastAsia" w:ascii="微软雅黑" w:hAnsi="微软雅黑" w:eastAsia="微软雅黑"/>
          <w:sz w:val="36"/>
          <w:szCs w:val="36"/>
        </w:rPr>
        <w:t xml:space="preserve">公司为需要住宿的员工统一安排食宿，每月在薪资里扣除 150 元。床上用品可以自行携带，也可以从公司申购（218元/套，从工资中扣除）。 </w:t>
      </w:r>
    </w:p>
    <w:p>
      <w:pPr>
        <w:jc w:val="left"/>
        <w:rPr>
          <w:rFonts w:hint="eastAsia" w:ascii="微软雅黑" w:hAnsi="微软雅黑" w:eastAsia="微软雅黑"/>
          <w:color w:val="100F0F"/>
          <w:sz w:val="42"/>
          <w:szCs w:val="42"/>
          <w:shd w:val="clear" w:color="auto" w:fill="FFFFFF"/>
        </w:rPr>
      </w:pPr>
      <w:r>
        <w:rPr>
          <w:rFonts w:hint="eastAsia" w:ascii="微软雅黑" w:hAnsi="微软雅黑" w:eastAsia="微软雅黑"/>
          <w:sz w:val="36"/>
          <w:szCs w:val="36"/>
        </w:rPr>
        <w:t>外宿者无补贴,可申请公司交通车（交通车发往松江各</w:t>
      </w:r>
      <w:r>
        <w:rPr>
          <w:rFonts w:hint="eastAsia" w:ascii="微软雅黑" w:hAnsi="微软雅黑" w:eastAsia="微软雅黑"/>
          <w:b w:val="0"/>
          <w:bCs w:val="0"/>
          <w:sz w:val="36"/>
          <w:szCs w:val="36"/>
        </w:rPr>
        <w:t>个小区以及</w:t>
      </w:r>
      <w:r>
        <w:rPr>
          <w:rFonts w:hint="eastAsia" w:ascii="微软雅黑" w:hAnsi="微软雅黑" w:eastAsia="微软雅黑"/>
          <w:sz w:val="36"/>
          <w:szCs w:val="36"/>
        </w:rPr>
        <w:t>市区人民广场、浦东等区域）。</w:t>
      </w:r>
    </w:p>
    <w:p>
      <w:pPr>
        <w:jc w:val="center"/>
        <w:rPr>
          <w:rFonts w:hint="eastAsia" w:ascii="微软雅黑" w:hAnsi="微软雅黑" w:eastAsia="微软雅黑"/>
          <w:color w:val="100F0F"/>
          <w:sz w:val="42"/>
          <w:szCs w:val="42"/>
          <w:shd w:val="clear" w:color="auto" w:fill="FFFFFF"/>
        </w:rPr>
      </w:pPr>
    </w:p>
    <w:p>
      <w:pPr>
        <w:jc w:val="center"/>
        <w:rPr>
          <w:rFonts w:hint="eastAsia" w:ascii="微软雅黑" w:hAnsi="微软雅黑" w:eastAsia="微软雅黑"/>
          <w:color w:val="100F0F"/>
          <w:sz w:val="42"/>
          <w:szCs w:val="42"/>
          <w:shd w:val="clear" w:color="auto" w:fill="FFFFFF"/>
        </w:rPr>
      </w:pPr>
    </w:p>
    <w:p>
      <w:pPr>
        <w:jc w:val="center"/>
        <w:rPr>
          <w:rFonts w:hint="eastAsia" w:ascii="微软雅黑" w:hAnsi="微软雅黑" w:eastAsia="微软雅黑"/>
          <w:color w:val="100F0F"/>
          <w:sz w:val="42"/>
          <w:szCs w:val="42"/>
          <w:shd w:val="clear" w:color="auto" w:fill="FFFFFF"/>
        </w:rPr>
      </w:pPr>
    </w:p>
    <w:p>
      <w:pPr>
        <w:jc w:val="center"/>
        <w:rPr>
          <w:rFonts w:hint="eastAsia" w:ascii="微软雅黑" w:hAnsi="微软雅黑" w:eastAsia="微软雅黑"/>
          <w:color w:val="100F0F"/>
          <w:sz w:val="42"/>
          <w:szCs w:val="42"/>
          <w:shd w:val="clear" w:color="auto" w:fill="FFFFFF"/>
        </w:rPr>
      </w:pPr>
    </w:p>
    <w:p>
      <w:pPr>
        <w:jc w:val="center"/>
        <w:rPr>
          <w:rFonts w:hint="eastAsia" w:ascii="微软雅黑" w:hAnsi="微软雅黑" w:eastAsia="微软雅黑"/>
          <w:color w:val="100F0F"/>
          <w:sz w:val="42"/>
          <w:szCs w:val="42"/>
          <w:shd w:val="clear" w:color="auto" w:fill="FFFFFF"/>
        </w:rPr>
      </w:pPr>
    </w:p>
    <w:p>
      <w:pPr>
        <w:ind w:firstLine="720"/>
        <w:jc w:val="center"/>
        <w:rPr>
          <w:rFonts w:hint="eastAsia" w:ascii="微软雅黑" w:hAnsi="微软雅黑" w:eastAsia="微软雅黑"/>
          <w:b/>
          <w:bCs/>
          <w:color w:val="auto"/>
          <w:sz w:val="44"/>
          <w:szCs w:val="44"/>
          <w:lang w:eastAsia="zh-CN"/>
        </w:rPr>
      </w:pPr>
    </w:p>
    <w:p>
      <w:pPr>
        <w:ind w:firstLine="720"/>
        <w:jc w:val="center"/>
        <w:rPr>
          <w:rFonts w:hint="eastAsia" w:ascii="微软雅黑" w:hAnsi="微软雅黑" w:eastAsia="微软雅黑"/>
          <w:b/>
          <w:bCs/>
          <w:color w:val="auto"/>
          <w:sz w:val="44"/>
          <w:szCs w:val="44"/>
          <w:lang w:eastAsia="zh-CN"/>
        </w:rPr>
      </w:pPr>
    </w:p>
    <w:p>
      <w:pPr>
        <w:ind w:firstLine="720"/>
        <w:jc w:val="center"/>
        <w:rPr>
          <w:rFonts w:hint="eastAsia" w:ascii="微软雅黑" w:hAnsi="微软雅黑" w:eastAsia="微软雅黑"/>
          <w:b/>
          <w:bCs/>
          <w:color w:val="auto"/>
          <w:sz w:val="44"/>
          <w:szCs w:val="44"/>
          <w:lang w:eastAsia="zh-CN"/>
        </w:rPr>
      </w:pPr>
    </w:p>
    <w:p>
      <w:pPr>
        <w:ind w:firstLine="720"/>
        <w:jc w:val="center"/>
        <w:rPr>
          <w:rFonts w:hint="eastAsia" w:ascii="微软雅黑" w:hAnsi="微软雅黑" w:eastAsia="微软雅黑"/>
          <w:b/>
          <w:bCs/>
          <w:color w:val="auto"/>
          <w:sz w:val="36"/>
          <w:szCs w:val="36"/>
          <w:lang w:eastAsia="zh-CN"/>
        </w:rPr>
      </w:pPr>
      <w:r>
        <w:rPr>
          <w:rFonts w:hint="eastAsia" w:ascii="微软雅黑" w:hAnsi="微软雅黑" w:eastAsia="微软雅黑"/>
          <w:b/>
          <w:bCs/>
          <w:color w:val="auto"/>
          <w:sz w:val="44"/>
          <w:szCs w:val="44"/>
          <w:lang w:eastAsia="zh-CN"/>
        </w:rPr>
        <w:t>巨腾科技</w:t>
      </w:r>
    </w:p>
    <w:p>
      <w:pPr>
        <w:ind w:firstLine="720"/>
        <w:jc w:val="left"/>
        <w:rPr>
          <w:rFonts w:hint="eastAsia" w:ascii="微软雅黑" w:hAnsi="微软雅黑" w:eastAsia="微软雅黑"/>
          <w:color w:val="333333"/>
          <w:sz w:val="36"/>
          <w:szCs w:val="36"/>
        </w:rPr>
      </w:pPr>
      <w:r>
        <w:rPr>
          <w:rFonts w:hint="eastAsia" w:ascii="微软雅黑" w:hAnsi="微软雅黑" w:eastAsia="微软雅黑"/>
          <w:b w:val="0"/>
          <w:bCs w:val="0"/>
          <w:color w:val="auto"/>
          <w:sz w:val="36"/>
          <w:szCs w:val="36"/>
        </w:rPr>
        <w:t>巨腾电子科技（泰州）有限公司主要经营：研发、生产和加工铝</w:t>
      </w:r>
      <w:r>
        <w:rPr>
          <w:rFonts w:hint="eastAsia" w:ascii="微软雅黑" w:hAnsi="微软雅黑" w:eastAsia="微软雅黑"/>
          <w:color w:val="auto"/>
          <w:sz w:val="36"/>
          <w:szCs w:val="36"/>
        </w:rPr>
        <w:t>、镁和锌等各式新型合金材料及制品、不锈钢制品、高技术复合材料制品、电子产品配套塑料件、工模具、治具、检具、挂具、电子通讯产品配套生产设备、检测设备、便携式微型计算机及相关零组件、移动通信系统手机及相关零组件、600万像素以上高性能数字单镜头反光照相机及相关零组件、数字摄录机及相关零组件、显示屏材料、新型电子元器件及相关零组件、非金属制品模具、精密模具；耐高温绝缘成型件和其它金属制品的制造加工及表面处理；销售公司自产产品，并提供相关售后服务。公司尊崇“踏实、拼搏、责任”的企业精神，并以诚信、共赢、开创经营理念，创造良好的企业环境，以全新的管理模式，完善的技术，周到的服务，卓越的品质为生存根本，我们始终坚持用户至上，用心服务于客户，坚持用自己的服务去打动客户。</w:t>
      </w:r>
    </w:p>
    <w:p>
      <w:pPr>
        <w:jc w:val="center"/>
        <w:rPr>
          <w:rFonts w:hint="eastAsia" w:ascii="微软雅黑" w:hAnsi="微软雅黑" w:eastAsia="微软雅黑"/>
          <w:color w:val="333333"/>
          <w:sz w:val="36"/>
          <w:szCs w:val="36"/>
        </w:rPr>
      </w:pPr>
      <w:r>
        <w:rPr>
          <w:rFonts w:hint="eastAsia" w:ascii="微软雅黑" w:hAnsi="微软雅黑" w:eastAsia="微软雅黑"/>
          <w:color w:val="060606"/>
          <w:sz w:val="48"/>
          <w:szCs w:val="48"/>
          <w:shd w:val="clear" w:color="auto" w:fill="FFFFFF"/>
        </w:rPr>
        <w:drawing>
          <wp:inline distT="0" distB="0" distL="0" distR="0">
            <wp:extent cx="5190490" cy="3914775"/>
            <wp:effectExtent l="0" t="0" r="10160" b="8890"/>
            <wp:docPr id="1035" name="图片 8"/>
            <wp:cNvGraphicFramePr/>
            <a:graphic xmlns:a="http://schemas.openxmlformats.org/drawingml/2006/main">
              <a:graphicData uri="http://schemas.openxmlformats.org/drawingml/2006/picture">
                <pic:pic xmlns:pic="http://schemas.openxmlformats.org/drawingml/2006/picture">
                  <pic:nvPicPr>
                    <pic:cNvPr id="1035" name="图片 8"/>
                    <pic:cNvPicPr/>
                  </pic:nvPicPr>
                  <pic:blipFill>
                    <a:blip r:embed="rId13" cstate="print"/>
                    <a:srcRect/>
                    <a:stretch>
                      <a:fillRect/>
                    </a:stretch>
                  </pic:blipFill>
                  <pic:spPr>
                    <a:xfrm>
                      <a:off x="0" y="0"/>
                      <a:ext cx="5190490" cy="3915409"/>
                    </a:xfrm>
                    <a:prstGeom prst="rect">
                      <a:avLst/>
                    </a:prstGeom>
                  </pic:spPr>
                </pic:pic>
              </a:graphicData>
            </a:graphic>
          </wp:inline>
        </w:drawing>
      </w:r>
    </w:p>
    <w:p>
      <w:pPr>
        <w:jc w:val="center"/>
      </w:pPr>
      <w:r>
        <w:rPr>
          <w:rFonts w:hint="eastAsia" w:ascii="微软雅黑" w:hAnsi="微软雅黑" w:eastAsia="微软雅黑"/>
          <w:color w:val="060606"/>
          <w:sz w:val="48"/>
          <w:szCs w:val="48"/>
          <w:shd w:val="clear" w:color="auto" w:fill="FFFFFF"/>
        </w:rPr>
        <w:t>工作环境</w:t>
      </w:r>
    </w:p>
    <w:p>
      <w:pPr>
        <w:ind w:firstLine="720" w:firstLineChars="200"/>
        <w:rPr>
          <w:rFonts w:hint="eastAsia" w:ascii="微软雅黑" w:hAnsi="微软雅黑" w:eastAsia="微软雅黑"/>
          <w:color w:val="060606"/>
          <w:sz w:val="36"/>
          <w:szCs w:val="48"/>
          <w:shd w:val="clear" w:color="auto" w:fill="FFFFFF"/>
        </w:rPr>
      </w:pPr>
      <w:r>
        <w:rPr>
          <w:rFonts w:hint="eastAsia" w:ascii="微软雅黑" w:hAnsi="微软雅黑" w:eastAsia="微软雅黑"/>
          <w:color w:val="060606"/>
          <w:sz w:val="36"/>
          <w:szCs w:val="48"/>
          <w:shd w:val="clear" w:color="auto" w:fill="FFFFFF"/>
        </w:rPr>
        <w:t>大部分时间坐着工作，均为室内工作，恒温车间。</w:t>
      </w:r>
    </w:p>
    <w:p>
      <w:pPr>
        <w:rPr>
          <w:rFonts w:ascii="微软雅黑" w:hAnsi="微软雅黑" w:eastAsia="微软雅黑"/>
          <w:color w:val="060606"/>
          <w:sz w:val="36"/>
          <w:szCs w:val="48"/>
          <w:shd w:val="clear" w:color="auto" w:fill="FFFFFF"/>
        </w:rPr>
      </w:pPr>
      <w:r>
        <w:rPr>
          <w:rFonts w:ascii="微软雅黑" w:hAnsi="微软雅黑" w:eastAsia="微软雅黑"/>
          <w:color w:val="060606"/>
          <w:sz w:val="36"/>
          <w:szCs w:val="48"/>
          <w:shd w:val="clear" w:color="auto" w:fill="FFFFFF"/>
        </w:rPr>
        <w:drawing>
          <wp:inline distT="0" distB="0" distL="0" distR="0">
            <wp:extent cx="5274310" cy="3515995"/>
            <wp:effectExtent l="0" t="0" r="2540" b="8255"/>
            <wp:docPr id="1036" name="图片 9"/>
            <wp:cNvGraphicFramePr/>
            <a:graphic xmlns:a="http://schemas.openxmlformats.org/drawingml/2006/main">
              <a:graphicData uri="http://schemas.openxmlformats.org/drawingml/2006/picture">
                <pic:pic xmlns:pic="http://schemas.openxmlformats.org/drawingml/2006/picture">
                  <pic:nvPicPr>
                    <pic:cNvPr id="1036" name="图片 9"/>
                    <pic:cNvPicPr/>
                  </pic:nvPicPr>
                  <pic:blipFill>
                    <a:blip r:embed="rId14" cstate="print"/>
                    <a:srcRect/>
                    <a:stretch>
                      <a:fillRect/>
                    </a:stretch>
                  </pic:blipFill>
                  <pic:spPr>
                    <a:xfrm>
                      <a:off x="0" y="0"/>
                      <a:ext cx="5274310" cy="3515995"/>
                    </a:xfrm>
                    <a:prstGeom prst="rect">
                      <a:avLst/>
                    </a:prstGeom>
                  </pic:spPr>
                </pic:pic>
              </a:graphicData>
            </a:graphic>
          </wp:inline>
        </w:drawing>
      </w:r>
    </w:p>
    <w:p>
      <w:pPr>
        <w:rPr>
          <w:rFonts w:hint="eastAsia" w:ascii="微软雅黑" w:hAnsi="微软雅黑" w:eastAsia="微软雅黑"/>
          <w:color w:val="111111"/>
          <w:sz w:val="48"/>
          <w:szCs w:val="48"/>
          <w:shd w:val="clear" w:color="auto" w:fill="F5F3F3"/>
        </w:rPr>
      </w:pPr>
      <w:r>
        <w:rPr>
          <w:rFonts w:ascii="微软雅黑" w:hAnsi="微软雅黑" w:eastAsia="微软雅黑"/>
          <w:color w:val="111111"/>
          <w:sz w:val="48"/>
          <w:szCs w:val="48"/>
          <w:shd w:val="clear" w:color="auto" w:fill="F5F3F3"/>
        </w:rPr>
        <w:drawing>
          <wp:inline distT="0" distB="0" distL="0" distR="0">
            <wp:extent cx="5274310" cy="3952240"/>
            <wp:effectExtent l="0" t="0" r="2540" b="9525"/>
            <wp:docPr id="1037" name="图片 11"/>
            <wp:cNvGraphicFramePr/>
            <a:graphic xmlns:a="http://schemas.openxmlformats.org/drawingml/2006/main">
              <a:graphicData uri="http://schemas.openxmlformats.org/drawingml/2006/picture">
                <pic:pic xmlns:pic="http://schemas.openxmlformats.org/drawingml/2006/picture">
                  <pic:nvPicPr>
                    <pic:cNvPr id="1037" name="图片 11"/>
                    <pic:cNvPicPr/>
                  </pic:nvPicPr>
                  <pic:blipFill>
                    <a:blip r:embed="rId15" cstate="print"/>
                    <a:srcRect/>
                    <a:stretch>
                      <a:fillRect/>
                    </a:stretch>
                  </pic:blipFill>
                  <pic:spPr>
                    <a:xfrm>
                      <a:off x="0" y="0"/>
                      <a:ext cx="5274310" cy="3952874"/>
                    </a:xfrm>
                    <a:prstGeom prst="rect">
                      <a:avLst/>
                    </a:prstGeom>
                  </pic:spPr>
                </pic:pic>
              </a:graphicData>
            </a:graphic>
          </wp:inline>
        </w:drawing>
      </w:r>
    </w:p>
    <w:p>
      <w:pPr>
        <w:rPr>
          <w:rFonts w:ascii="微软雅黑" w:hAnsi="微软雅黑" w:eastAsia="微软雅黑"/>
          <w:color w:val="111111"/>
          <w:sz w:val="48"/>
          <w:szCs w:val="48"/>
          <w:shd w:val="clear" w:color="auto" w:fill="F5F3F3"/>
        </w:rPr>
      </w:pPr>
      <w:r>
        <w:rPr>
          <w:rFonts w:ascii="微软雅黑" w:hAnsi="微软雅黑" w:eastAsia="微软雅黑"/>
          <w:color w:val="111111"/>
          <w:sz w:val="48"/>
          <w:szCs w:val="48"/>
          <w:shd w:val="clear" w:color="auto" w:fill="F5F3F3"/>
        </w:rPr>
        <w:drawing>
          <wp:inline distT="0" distB="0" distL="0" distR="0">
            <wp:extent cx="5260340" cy="3809365"/>
            <wp:effectExtent l="0" t="0" r="16510" b="0"/>
            <wp:docPr id="1038" name="图片 13"/>
            <wp:cNvGraphicFramePr/>
            <a:graphic xmlns:a="http://schemas.openxmlformats.org/drawingml/2006/main">
              <a:graphicData uri="http://schemas.openxmlformats.org/drawingml/2006/picture">
                <pic:pic xmlns:pic="http://schemas.openxmlformats.org/drawingml/2006/picture">
                  <pic:nvPicPr>
                    <pic:cNvPr id="1038" name="图片 13"/>
                    <pic:cNvPicPr/>
                  </pic:nvPicPr>
                  <pic:blipFill>
                    <a:blip r:embed="rId16" cstate="print"/>
                    <a:srcRect/>
                    <a:stretch>
                      <a:fillRect/>
                    </a:stretch>
                  </pic:blipFill>
                  <pic:spPr>
                    <a:xfrm>
                      <a:off x="0" y="0"/>
                      <a:ext cx="5260340" cy="3809999"/>
                    </a:xfrm>
                    <a:prstGeom prst="rect">
                      <a:avLst/>
                    </a:prstGeom>
                  </pic:spPr>
                </pic:pic>
              </a:graphicData>
            </a:graphic>
          </wp:inline>
        </w:drawing>
      </w:r>
    </w:p>
    <w:p>
      <w:pPr>
        <w:jc w:val="center"/>
        <w:rPr>
          <w:rFonts w:hint="eastAsia" w:ascii="微软雅黑" w:hAnsi="微软雅黑" w:eastAsia="微软雅黑"/>
          <w:color w:val="060606"/>
          <w:sz w:val="48"/>
          <w:szCs w:val="48"/>
          <w:shd w:val="clear" w:color="auto" w:fill="FFFFFF"/>
        </w:rPr>
      </w:pPr>
    </w:p>
    <w:p>
      <w:pPr>
        <w:jc w:val="center"/>
        <w:rPr>
          <w:rFonts w:hint="eastAsia" w:ascii="微软雅黑" w:hAnsi="微软雅黑" w:eastAsia="微软雅黑"/>
          <w:color w:val="060606"/>
          <w:sz w:val="48"/>
          <w:szCs w:val="48"/>
          <w:shd w:val="clear" w:color="auto" w:fill="FFFFFF"/>
        </w:rPr>
      </w:pPr>
      <w:r>
        <w:rPr>
          <w:rFonts w:hint="eastAsia" w:ascii="微软雅黑" w:hAnsi="微软雅黑" w:eastAsia="微软雅黑"/>
          <w:color w:val="060606"/>
          <w:sz w:val="48"/>
          <w:szCs w:val="48"/>
          <w:shd w:val="clear" w:color="auto" w:fill="FFFFFF"/>
        </w:rPr>
        <w:t>生活环境</w:t>
      </w:r>
    </w:p>
    <w:p>
      <w:pPr>
        <w:ind w:firstLine="720" w:firstLineChars="200"/>
        <w:rPr>
          <w:rFonts w:hint="eastAsia" w:ascii="微软雅黑" w:hAnsi="微软雅黑" w:eastAsia="微软雅黑"/>
          <w:color w:val="100F0F"/>
          <w:sz w:val="36"/>
          <w:szCs w:val="36"/>
          <w:shd w:val="clear" w:color="auto" w:fill="FFFFFF"/>
        </w:rPr>
      </w:pPr>
      <w:r>
        <w:rPr>
          <w:rFonts w:hint="eastAsia" w:ascii="微软雅黑" w:hAnsi="微软雅黑" w:eastAsia="微软雅黑"/>
          <w:color w:val="100F0F"/>
          <w:sz w:val="36"/>
          <w:szCs w:val="36"/>
          <w:shd w:val="clear" w:color="auto" w:fill="FFFFFF"/>
        </w:rPr>
        <w:t>宿舍楼配备冲凉房和卫生间，宿舍内提供书桌、橱柜和鞋柜、饮水机24小时供应开水</w:t>
      </w:r>
    </w:p>
    <w:p>
      <w:pPr>
        <w:rPr>
          <w:rFonts w:hint="eastAsia" w:ascii="微软雅黑" w:hAnsi="微软雅黑" w:eastAsia="微软雅黑"/>
          <w:color w:val="100F0F"/>
          <w:sz w:val="36"/>
          <w:szCs w:val="36"/>
          <w:shd w:val="clear" w:color="auto" w:fill="FFFFFF"/>
        </w:rPr>
      </w:pPr>
      <w:r>
        <w:rPr>
          <w:rFonts w:hint="eastAsia" w:ascii="微软雅黑" w:hAnsi="微软雅黑" w:eastAsia="微软雅黑"/>
          <w:color w:val="100F0F"/>
          <w:sz w:val="36"/>
          <w:szCs w:val="36"/>
          <w:shd w:val="clear" w:color="auto" w:fill="FFFFFF"/>
        </w:rPr>
        <w:drawing>
          <wp:inline distT="0" distB="0" distL="0" distR="0">
            <wp:extent cx="5274310" cy="3627120"/>
            <wp:effectExtent l="0" t="0" r="2540" b="11430"/>
            <wp:docPr id="1039" name="图片 15"/>
            <wp:cNvGraphicFramePr/>
            <a:graphic xmlns:a="http://schemas.openxmlformats.org/drawingml/2006/main">
              <a:graphicData uri="http://schemas.openxmlformats.org/drawingml/2006/picture">
                <pic:pic xmlns:pic="http://schemas.openxmlformats.org/drawingml/2006/picture">
                  <pic:nvPicPr>
                    <pic:cNvPr id="1039" name="图片 15"/>
                    <pic:cNvPicPr/>
                  </pic:nvPicPr>
                  <pic:blipFill>
                    <a:blip r:embed="rId17" cstate="print"/>
                    <a:srcRect/>
                    <a:stretch>
                      <a:fillRect/>
                    </a:stretch>
                  </pic:blipFill>
                  <pic:spPr>
                    <a:xfrm>
                      <a:off x="0" y="0"/>
                      <a:ext cx="5274310" cy="3627120"/>
                    </a:xfrm>
                    <a:prstGeom prst="rect">
                      <a:avLst/>
                    </a:prstGeom>
                  </pic:spPr>
                </pic:pic>
              </a:graphicData>
            </a:graphic>
          </wp:inline>
        </w:drawing>
      </w:r>
    </w:p>
    <w:p>
      <w:pPr>
        <w:rPr>
          <w:rFonts w:hint="eastAsia" w:ascii="微软雅黑" w:hAnsi="微软雅黑" w:eastAsia="微软雅黑"/>
          <w:color w:val="100F0F"/>
          <w:sz w:val="36"/>
          <w:szCs w:val="36"/>
          <w:shd w:val="clear" w:color="auto" w:fill="FFFFFF"/>
        </w:rPr>
      </w:pPr>
    </w:p>
    <w:p>
      <w:pPr>
        <w:rPr>
          <w:rFonts w:ascii="微软雅黑" w:hAnsi="微软雅黑" w:eastAsia="微软雅黑"/>
          <w:color w:val="100F0F"/>
          <w:sz w:val="36"/>
          <w:szCs w:val="36"/>
          <w:shd w:val="clear" w:color="auto" w:fill="FFFFFF"/>
        </w:rPr>
      </w:pPr>
      <w:r>
        <w:rPr>
          <w:rFonts w:hint="eastAsia" w:ascii="微软雅黑" w:hAnsi="微软雅黑" w:eastAsia="微软雅黑"/>
          <w:color w:val="100F0F"/>
          <w:sz w:val="36"/>
          <w:szCs w:val="36"/>
          <w:shd w:val="clear" w:color="auto" w:fill="FFFFFF"/>
        </w:rPr>
        <w:drawing>
          <wp:inline distT="0" distB="0" distL="0" distR="0">
            <wp:extent cx="5274945" cy="2693670"/>
            <wp:effectExtent l="0" t="0" r="1905" b="11430"/>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18" cstate="print"/>
                    <a:srcRect/>
                    <a:stretch>
                      <a:fillRect/>
                    </a:stretch>
                  </pic:blipFill>
                  <pic:spPr>
                    <a:xfrm>
                      <a:off x="0" y="0"/>
                      <a:ext cx="5274945" cy="2693670"/>
                    </a:xfrm>
                    <a:prstGeom prst="rect">
                      <a:avLst/>
                    </a:prstGeom>
                  </pic:spPr>
                </pic:pic>
              </a:graphicData>
            </a:graphic>
          </wp:inline>
        </w:drawing>
      </w:r>
    </w:p>
    <w:p>
      <w:pPr>
        <w:jc w:val="center"/>
        <w:rPr>
          <w:rFonts w:hint="eastAsia" w:ascii="微软雅黑" w:hAnsi="微软雅黑" w:eastAsia="微软雅黑"/>
          <w:color w:val="100F0F"/>
          <w:sz w:val="42"/>
          <w:szCs w:val="42"/>
          <w:shd w:val="clear" w:color="auto" w:fill="FFFFFF"/>
        </w:rPr>
      </w:pPr>
    </w:p>
    <w:p>
      <w:pPr>
        <w:jc w:val="center"/>
        <w:rPr>
          <w:rFonts w:ascii="微软雅黑" w:hAnsi="微软雅黑" w:eastAsia="微软雅黑"/>
          <w:color w:val="100F0F"/>
          <w:sz w:val="42"/>
          <w:szCs w:val="42"/>
          <w:shd w:val="clear" w:color="auto" w:fill="FFFFFF"/>
        </w:rPr>
      </w:pPr>
      <w:r>
        <w:rPr>
          <w:rFonts w:hint="eastAsia" w:ascii="微软雅黑" w:hAnsi="微软雅黑" w:eastAsia="微软雅黑"/>
          <w:color w:val="100F0F"/>
          <w:sz w:val="42"/>
          <w:szCs w:val="42"/>
          <w:shd w:val="clear" w:color="auto" w:fill="FFFFFF"/>
        </w:rPr>
        <w:t>配套设施</w:t>
      </w:r>
    </w:p>
    <w:p>
      <w:pPr>
        <w:ind w:firstLine="720" w:firstLineChars="200"/>
        <w:jc w:val="left"/>
        <w:rPr>
          <w:rFonts w:ascii="微软雅黑" w:hAnsi="微软雅黑" w:eastAsia="微软雅黑"/>
          <w:color w:val="060606"/>
          <w:sz w:val="36"/>
          <w:szCs w:val="48"/>
          <w:shd w:val="clear" w:color="auto" w:fill="FFFFFF"/>
        </w:rPr>
      </w:pPr>
      <w:r>
        <w:rPr>
          <w:rFonts w:hint="eastAsia" w:ascii="微软雅黑" w:hAnsi="微软雅黑" w:eastAsia="微软雅黑"/>
          <w:color w:val="060606"/>
          <w:sz w:val="36"/>
          <w:szCs w:val="48"/>
          <w:shd w:val="clear" w:color="auto" w:fill="FFFFFF"/>
        </w:rPr>
        <w:t xml:space="preserve">园区有生活超市，有各种健身器材和桌球、乒乓球、篮球场。 </w:t>
      </w:r>
    </w:p>
    <w:p>
      <w:pPr>
        <w:rPr>
          <w:rFonts w:ascii="微软雅黑" w:hAnsi="微软雅黑" w:eastAsia="微软雅黑"/>
          <w:color w:val="100F0F"/>
          <w:sz w:val="42"/>
          <w:szCs w:val="42"/>
          <w:shd w:val="clear" w:color="auto" w:fill="FFFFFF"/>
        </w:rPr>
      </w:pPr>
      <w:r>
        <w:drawing>
          <wp:inline distT="0" distB="0" distL="0" distR="0">
            <wp:extent cx="2583180" cy="3404235"/>
            <wp:effectExtent l="0" t="0" r="7620" b="5715"/>
            <wp:docPr id="1041" name="图片 19"/>
            <wp:cNvGraphicFramePr/>
            <a:graphic xmlns:a="http://schemas.openxmlformats.org/drawingml/2006/main">
              <a:graphicData uri="http://schemas.openxmlformats.org/drawingml/2006/picture">
                <pic:pic xmlns:pic="http://schemas.openxmlformats.org/drawingml/2006/picture">
                  <pic:nvPicPr>
                    <pic:cNvPr id="1041" name="图片 19"/>
                    <pic:cNvPicPr/>
                  </pic:nvPicPr>
                  <pic:blipFill>
                    <a:blip r:embed="rId19" cstate="print"/>
                    <a:srcRect/>
                    <a:stretch>
                      <a:fillRect/>
                    </a:stretch>
                  </pic:blipFill>
                  <pic:spPr>
                    <a:xfrm>
                      <a:off x="0" y="0"/>
                      <a:ext cx="2583180" cy="3404235"/>
                    </a:xfrm>
                    <a:prstGeom prst="rect">
                      <a:avLst/>
                    </a:prstGeom>
                  </pic:spPr>
                </pic:pic>
              </a:graphicData>
            </a:graphic>
          </wp:inline>
        </w:drawing>
      </w:r>
      <w:r>
        <w:rPr>
          <w:rFonts w:hint="eastAsia"/>
        </w:rPr>
        <w:t xml:space="preserve"> </w:t>
      </w:r>
      <w:r>
        <w:drawing>
          <wp:inline distT="0" distB="0" distL="0" distR="0">
            <wp:extent cx="2566670" cy="3361690"/>
            <wp:effectExtent l="0" t="0" r="5080" b="10160"/>
            <wp:docPr id="1042" name="图片 20"/>
            <wp:cNvGraphicFramePr/>
            <a:graphic xmlns:a="http://schemas.openxmlformats.org/drawingml/2006/main">
              <a:graphicData uri="http://schemas.openxmlformats.org/drawingml/2006/picture">
                <pic:pic xmlns:pic="http://schemas.openxmlformats.org/drawingml/2006/picture">
                  <pic:nvPicPr>
                    <pic:cNvPr id="1042" name="图片 20"/>
                    <pic:cNvPicPr/>
                  </pic:nvPicPr>
                  <pic:blipFill>
                    <a:blip r:embed="rId20" cstate="print"/>
                    <a:srcRect/>
                    <a:stretch>
                      <a:fillRect/>
                    </a:stretch>
                  </pic:blipFill>
                  <pic:spPr>
                    <a:xfrm>
                      <a:off x="0" y="0"/>
                      <a:ext cx="2566670" cy="3361690"/>
                    </a:xfrm>
                    <a:prstGeom prst="rect">
                      <a:avLst/>
                    </a:prstGeom>
                  </pic:spPr>
                </pic:pic>
              </a:graphicData>
            </a:graphic>
          </wp:inline>
        </w:drawing>
      </w:r>
      <w:r>
        <w:t xml:space="preserve">  </w:t>
      </w:r>
      <w:r>
        <w:drawing>
          <wp:inline distT="0" distB="0" distL="0" distR="0">
            <wp:extent cx="5274310" cy="3594735"/>
            <wp:effectExtent l="0" t="0" r="2540" b="5715"/>
            <wp:docPr id="1043" name="图片 17"/>
            <wp:cNvGraphicFramePr/>
            <a:graphic xmlns:a="http://schemas.openxmlformats.org/drawingml/2006/main">
              <a:graphicData uri="http://schemas.openxmlformats.org/drawingml/2006/picture">
                <pic:pic xmlns:pic="http://schemas.openxmlformats.org/drawingml/2006/picture">
                  <pic:nvPicPr>
                    <pic:cNvPr id="1043" name="图片 17"/>
                    <pic:cNvPicPr/>
                  </pic:nvPicPr>
                  <pic:blipFill>
                    <a:blip r:embed="rId21" cstate="print"/>
                    <a:srcRect/>
                    <a:stretch>
                      <a:fillRect/>
                    </a:stretch>
                  </pic:blipFill>
                  <pic:spPr>
                    <a:xfrm>
                      <a:off x="0" y="0"/>
                      <a:ext cx="5274310" cy="3594735"/>
                    </a:xfrm>
                    <a:prstGeom prst="rect">
                      <a:avLst/>
                    </a:prstGeom>
                  </pic:spPr>
                </pic:pic>
              </a:graphicData>
            </a:graphic>
          </wp:inline>
        </w:drawing>
      </w:r>
    </w:p>
    <w:p/>
    <w:tbl>
      <w:tblPr>
        <w:tblStyle w:val="3"/>
        <w:tblW w:w="8217" w:type="dxa"/>
        <w:tblInd w:w="0" w:type="dxa"/>
        <w:tblLayout w:type="fixed"/>
        <w:tblCellMar>
          <w:top w:w="0" w:type="dxa"/>
          <w:left w:w="108" w:type="dxa"/>
          <w:bottom w:w="0" w:type="dxa"/>
          <w:right w:w="108" w:type="dxa"/>
        </w:tblCellMar>
      </w:tblPr>
      <w:tblGrid>
        <w:gridCol w:w="846"/>
        <w:gridCol w:w="709"/>
        <w:gridCol w:w="3969"/>
        <w:gridCol w:w="1134"/>
        <w:gridCol w:w="1559"/>
      </w:tblGrid>
      <w:tr>
        <w:tblPrEx>
          <w:tblCellMar>
            <w:top w:w="0" w:type="dxa"/>
            <w:left w:w="108" w:type="dxa"/>
            <w:bottom w:w="0" w:type="dxa"/>
            <w:right w:w="108" w:type="dxa"/>
          </w:tblCellMar>
        </w:tblPrEx>
        <w:trPr>
          <w:trHeight w:val="660"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岗位</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人数</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年龄、专业及要求</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学历要求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eastAsia="宋体" w:cs="宋体"/>
                <w:b/>
                <w:bCs/>
                <w:color w:val="000000"/>
                <w:kern w:val="0"/>
                <w:sz w:val="22"/>
              </w:rPr>
            </w:pPr>
            <w:r>
              <w:rPr>
                <w:rFonts w:hint="eastAsia" w:ascii="宋体" w:hAnsi="宋体" w:eastAsia="宋体" w:cs="宋体"/>
                <w:b/>
                <w:bCs/>
                <w:color w:val="000000"/>
                <w:kern w:val="0"/>
                <w:sz w:val="22"/>
              </w:rPr>
              <w:t>待遇（包食宿）</w:t>
            </w:r>
          </w:p>
        </w:tc>
      </w:tr>
      <w:tr>
        <w:tblPrEx>
          <w:tblCellMar>
            <w:top w:w="0" w:type="dxa"/>
            <w:left w:w="108" w:type="dxa"/>
            <w:bottom w:w="0" w:type="dxa"/>
            <w:right w:w="108" w:type="dxa"/>
          </w:tblCellMar>
        </w:tblPrEx>
        <w:trPr>
          <w:trHeight w:val="243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流水线操作工</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1、年龄：16-45周岁（视情况放宽年龄），具本人合法有效身份证件；</w:t>
            </w:r>
          </w:p>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2、身体状况要求：身体健康、五官端正、矫正视力正常、无色盲、反应灵活、无传染性疾病及不良嗜好者。入职前须在公司统一体检（体检费用80元）；</w:t>
            </w:r>
          </w:p>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3、证件：二代身份证，需要原件及复印件（身份证复印件4份，临时身份证及户籍证明无效）。</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初中及以上</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4500-5500</w:t>
            </w:r>
            <w:r>
              <w:rPr>
                <w:rFonts w:ascii="宋体" w:hAnsi="宋体" w:eastAsia="宋体" w:cs="宋体"/>
                <w:color w:val="000000"/>
                <w:kern w:val="0"/>
                <w:sz w:val="22"/>
              </w:rPr>
              <w:t>/</w:t>
            </w:r>
            <w:r>
              <w:rPr>
                <w:rFonts w:hint="eastAsia" w:ascii="宋体" w:hAnsi="宋体" w:eastAsia="宋体" w:cs="宋体"/>
                <w:color w:val="000000"/>
                <w:kern w:val="0"/>
                <w:sz w:val="22"/>
              </w:rPr>
              <w:t>月</w:t>
            </w:r>
          </w:p>
        </w:tc>
      </w:tr>
      <w:tr>
        <w:tblPrEx>
          <w:tblCellMar>
            <w:top w:w="0" w:type="dxa"/>
            <w:left w:w="108" w:type="dxa"/>
            <w:bottom w:w="0" w:type="dxa"/>
            <w:right w:w="108" w:type="dxa"/>
          </w:tblCellMar>
        </w:tblPrEx>
        <w:trPr>
          <w:trHeight w:val="135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t>仪器操控工</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50</w:t>
            </w:r>
          </w:p>
        </w:tc>
        <w:tc>
          <w:tcPr>
            <w:tcW w:w="3969"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1、年龄：16-45周岁（视情况放宽年龄），具本人合法有效身份证件；</w:t>
            </w:r>
          </w:p>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2、身体状况要求：身体健康、五官端正、矫正视力正常、无色盲、反应灵活、无传染性疾病及不良嗜好者。入职前须在公司统一体检（体检费用80元）；</w:t>
            </w:r>
          </w:p>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3、证件：二代身份证，需要原件及复印件（身份证复印件4份，临时身份证及户籍证明无效）。</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初中及以上</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4500-5500/月</w:t>
            </w:r>
          </w:p>
        </w:tc>
      </w:tr>
    </w:tbl>
    <w:p>
      <w:pPr>
        <w:rPr>
          <w:rFonts w:hint="eastAsia" w:asciiTheme="majorEastAsia" w:hAnsiTheme="majorEastAsia" w:eastAsiaTheme="majorEastAsia" w:cstheme="majorEastAsia"/>
          <w:b w:val="0"/>
          <w:bCs/>
          <w:color w:val="100F0F"/>
          <w:sz w:val="32"/>
          <w:szCs w:val="32"/>
          <w:shd w:val="clear" w:color="auto" w:fill="FFFFFF"/>
          <w:lang w:eastAsia="zh-CN"/>
        </w:rPr>
      </w:pPr>
      <w:r>
        <w:rPr>
          <w:rFonts w:hint="eastAsia" w:asciiTheme="majorEastAsia" w:hAnsiTheme="majorEastAsia" w:eastAsiaTheme="majorEastAsia" w:cstheme="majorEastAsia"/>
          <w:b w:val="0"/>
          <w:bCs/>
          <w:color w:val="100F0F"/>
          <w:sz w:val="32"/>
          <w:szCs w:val="32"/>
          <w:shd w:val="clear" w:color="auto" w:fill="FFFFFF"/>
          <w:lang w:eastAsia="zh-CN"/>
        </w:rPr>
        <w:t>工作地点：江苏泰州</w:t>
      </w:r>
    </w:p>
    <w:p>
      <w:pPr>
        <w:rPr>
          <w:rFonts w:hint="eastAsia" w:ascii="微软雅黑" w:hAnsi="微软雅黑" w:eastAsia="微软雅黑"/>
          <w:b/>
          <w:color w:val="100F0F"/>
          <w:sz w:val="36"/>
          <w:szCs w:val="36"/>
          <w:shd w:val="clear" w:color="auto" w:fill="FFFFFF"/>
        </w:rPr>
      </w:pPr>
      <w:r>
        <w:rPr>
          <w:rFonts w:hint="eastAsia" w:ascii="微软雅黑" w:hAnsi="微软雅黑" w:eastAsia="微软雅黑"/>
          <w:b/>
          <w:color w:val="100F0F"/>
          <w:sz w:val="36"/>
          <w:szCs w:val="36"/>
          <w:shd w:val="clear" w:color="auto" w:fill="FFFFFF"/>
        </w:rPr>
        <w:t>薪资构成：</w:t>
      </w:r>
    </w:p>
    <w:p>
      <w:pPr>
        <w:pStyle w:val="5"/>
        <w:numPr>
          <w:ilvl w:val="0"/>
          <w:numId w:val="2"/>
        </w:numPr>
        <w:ind w:firstLineChars="0"/>
        <w:rPr>
          <w:rFonts w:hint="eastAsia" w:ascii="微软雅黑" w:hAnsi="微软雅黑" w:eastAsia="微软雅黑"/>
          <w:color w:val="100F0F"/>
          <w:sz w:val="36"/>
          <w:szCs w:val="36"/>
          <w:shd w:val="clear" w:color="auto" w:fill="FFFFFF"/>
        </w:rPr>
      </w:pPr>
      <w:r>
        <w:rPr>
          <w:rFonts w:hint="eastAsia" w:ascii="微软雅黑" w:hAnsi="微软雅黑" w:eastAsia="微软雅黑"/>
          <w:color w:val="100F0F"/>
          <w:sz w:val="36"/>
          <w:szCs w:val="36"/>
          <w:shd w:val="clear" w:color="auto" w:fill="FFFFFF"/>
        </w:rPr>
        <w:t>工资=底薪2020+加班费+岗位津贴+绩效奖金，技术人员另享有专业津贴，每年薪资調整（连续在厂工作满半年，另有奖励），員工综合工资4500元 /月 - 5500元 /月。</w:t>
      </w:r>
    </w:p>
    <w:p>
      <w:pPr>
        <w:pStyle w:val="5"/>
        <w:numPr>
          <w:ilvl w:val="0"/>
          <w:numId w:val="2"/>
        </w:numPr>
        <w:ind w:firstLineChars="0"/>
        <w:rPr>
          <w:rFonts w:hint="eastAsia" w:ascii="微软雅黑" w:hAnsi="微软雅黑" w:eastAsia="微软雅黑"/>
          <w:color w:val="100F0F"/>
          <w:sz w:val="36"/>
          <w:szCs w:val="36"/>
          <w:shd w:val="clear" w:color="auto" w:fill="FFFFFF"/>
        </w:rPr>
      </w:pPr>
      <w:r>
        <w:rPr>
          <w:rFonts w:hint="eastAsia" w:ascii="微软雅黑" w:hAnsi="微软雅黑" w:eastAsia="微软雅黑"/>
          <w:color w:val="100F0F"/>
          <w:sz w:val="36"/>
          <w:szCs w:val="36"/>
          <w:shd w:val="clear" w:color="auto" w:fill="FFFFFF"/>
        </w:rPr>
        <w:t>平时加班费：17.41元 /</w:t>
      </w:r>
      <w:r>
        <w:rPr>
          <w:rFonts w:hint="eastAsia" w:ascii="微软雅黑" w:hAnsi="微软雅黑" w:eastAsia="微软雅黑"/>
          <w:color w:val="100F0F"/>
          <w:sz w:val="36"/>
          <w:szCs w:val="36"/>
          <w:shd w:val="clear" w:color="auto" w:fill="FFFFFF"/>
          <w:lang w:eastAsia="zh-CN"/>
        </w:rPr>
        <w:t>小时</w:t>
      </w:r>
      <w:r>
        <w:rPr>
          <w:rFonts w:hint="eastAsia" w:ascii="微软雅黑" w:hAnsi="微软雅黑" w:eastAsia="微软雅黑"/>
          <w:color w:val="100F0F"/>
          <w:sz w:val="36"/>
          <w:szCs w:val="36"/>
          <w:shd w:val="clear" w:color="auto" w:fill="FFFFFF"/>
        </w:rPr>
        <w:t>   双休加班费：23.22元 /</w:t>
      </w:r>
      <w:r>
        <w:rPr>
          <w:rFonts w:hint="eastAsia" w:ascii="微软雅黑" w:hAnsi="微软雅黑" w:eastAsia="微软雅黑"/>
          <w:color w:val="100F0F"/>
          <w:sz w:val="36"/>
          <w:szCs w:val="36"/>
          <w:shd w:val="clear" w:color="auto" w:fill="FFFFFF"/>
          <w:lang w:eastAsia="zh-CN"/>
        </w:rPr>
        <w:t>小时</w:t>
      </w:r>
      <w:r>
        <w:rPr>
          <w:rFonts w:hint="eastAsia" w:ascii="微软雅黑" w:hAnsi="微软雅黑" w:eastAsia="微软雅黑"/>
          <w:color w:val="100F0F"/>
          <w:sz w:val="36"/>
          <w:szCs w:val="36"/>
          <w:shd w:val="clear" w:color="auto" w:fill="FFFFFF"/>
        </w:rPr>
        <w:t>   法定加班费：34.83元 /</w:t>
      </w:r>
      <w:r>
        <w:rPr>
          <w:rFonts w:hint="eastAsia" w:ascii="微软雅黑" w:hAnsi="微软雅黑" w:eastAsia="微软雅黑"/>
          <w:color w:val="100F0F"/>
          <w:sz w:val="36"/>
          <w:szCs w:val="36"/>
          <w:shd w:val="clear" w:color="auto" w:fill="FFFFFF"/>
          <w:lang w:eastAsia="zh-CN"/>
        </w:rPr>
        <w:t>小时</w:t>
      </w:r>
      <w:bookmarkStart w:id="0" w:name="_GoBack"/>
      <w:bookmarkEnd w:id="0"/>
      <w:r>
        <w:rPr>
          <w:rFonts w:hint="eastAsia" w:ascii="微软雅黑" w:hAnsi="微软雅黑" w:eastAsia="微软雅黑"/>
          <w:color w:val="100F0F"/>
          <w:sz w:val="36"/>
          <w:szCs w:val="36"/>
          <w:shd w:val="clear" w:color="auto" w:fill="FFFFFF"/>
        </w:rPr>
        <w:t>。</w:t>
      </w:r>
    </w:p>
    <w:p>
      <w:pPr>
        <w:pStyle w:val="5"/>
        <w:numPr>
          <w:ilvl w:val="0"/>
          <w:numId w:val="2"/>
        </w:numPr>
        <w:ind w:firstLineChars="0"/>
        <w:rPr>
          <w:rFonts w:hint="eastAsia" w:ascii="微软雅黑" w:hAnsi="微软雅黑" w:eastAsia="微软雅黑"/>
          <w:color w:val="100F0F"/>
          <w:sz w:val="36"/>
          <w:szCs w:val="36"/>
          <w:shd w:val="clear" w:color="auto" w:fill="FFFFFF"/>
        </w:rPr>
      </w:pPr>
      <w:r>
        <w:rPr>
          <w:rFonts w:hint="eastAsia" w:ascii="微软雅黑" w:hAnsi="微软雅黑" w:eastAsia="微软雅黑"/>
          <w:color w:val="100F0F"/>
          <w:sz w:val="36"/>
          <w:szCs w:val="36"/>
          <w:shd w:val="clear" w:color="auto" w:fill="FFFFFF"/>
        </w:rPr>
        <w:t>岗位津贴：依工作岗位不同，约40%左右的岗位可获100~200元/月岗位津贴 。</w:t>
      </w:r>
    </w:p>
    <w:p>
      <w:pPr>
        <w:pStyle w:val="5"/>
        <w:numPr>
          <w:ilvl w:val="0"/>
          <w:numId w:val="2"/>
        </w:numPr>
        <w:ind w:firstLineChars="0"/>
        <w:rPr>
          <w:rFonts w:hint="eastAsia" w:ascii="微软雅黑" w:hAnsi="微软雅黑" w:eastAsia="微软雅黑"/>
          <w:color w:val="100F0F"/>
          <w:sz w:val="36"/>
          <w:szCs w:val="36"/>
          <w:shd w:val="clear" w:color="auto" w:fill="FFFFFF"/>
        </w:rPr>
      </w:pPr>
      <w:r>
        <w:rPr>
          <w:rFonts w:hint="eastAsia" w:ascii="微软雅黑" w:hAnsi="微软雅黑" w:eastAsia="微软雅黑"/>
          <w:color w:val="100F0F"/>
          <w:sz w:val="36"/>
          <w:szCs w:val="36"/>
          <w:shd w:val="clear" w:color="auto" w:fill="FFFFFF"/>
        </w:rPr>
        <w:t>效率奖金 :依当日生产情况，完成规定数量者可获得120-450/月工作奖金。</w:t>
      </w:r>
    </w:p>
    <w:p>
      <w:pPr>
        <w:rPr>
          <w:rFonts w:hint="eastAsia" w:ascii="微软雅黑" w:hAnsi="微软雅黑" w:eastAsia="微软雅黑"/>
          <w:b/>
          <w:color w:val="100F0F"/>
          <w:sz w:val="36"/>
          <w:szCs w:val="36"/>
          <w:shd w:val="clear" w:color="auto" w:fill="FFFFFF"/>
        </w:rPr>
      </w:pPr>
      <w:r>
        <w:rPr>
          <w:rFonts w:hint="eastAsia" w:ascii="微软雅黑" w:hAnsi="微软雅黑" w:eastAsia="微软雅黑"/>
          <w:b/>
          <w:color w:val="100F0F"/>
          <w:sz w:val="36"/>
          <w:szCs w:val="36"/>
          <w:shd w:val="clear" w:color="auto" w:fill="FFFFFF"/>
        </w:rPr>
        <w:t>福利：</w:t>
      </w:r>
    </w:p>
    <w:p>
      <w:pPr>
        <w:rPr>
          <w:rFonts w:hint="eastAsia" w:ascii="微软雅黑" w:hAnsi="微软雅黑" w:eastAsia="微软雅黑"/>
          <w:color w:val="100F0F"/>
          <w:sz w:val="36"/>
          <w:szCs w:val="36"/>
          <w:shd w:val="clear" w:color="auto" w:fill="FFFFFF"/>
        </w:rPr>
      </w:pPr>
      <w:r>
        <w:rPr>
          <w:rFonts w:hint="eastAsia" w:ascii="微软雅黑" w:hAnsi="微软雅黑" w:eastAsia="微软雅黑"/>
          <w:color w:val="100F0F"/>
          <w:sz w:val="36"/>
          <w:szCs w:val="36"/>
          <w:shd w:val="clear" w:color="auto" w:fill="FFFFFF"/>
        </w:rPr>
        <w:t>试用期满后或实习期满后有健全之养老、医疗、失业、生育、工伤保险。费用由公司按规定缴纳，员工离职时可转出或退保。另外提供员工生日礼金100元，结婚礼金300元，生育礼金100元，丧假 (直系) 慰问金300元。</w:t>
      </w:r>
    </w:p>
    <w:p>
      <w:pPr>
        <w:rPr>
          <w:rFonts w:hint="eastAsia" w:ascii="微软雅黑" w:hAnsi="微软雅黑" w:eastAsia="微软雅黑"/>
          <w:b/>
          <w:color w:val="100F0F"/>
          <w:sz w:val="36"/>
          <w:szCs w:val="36"/>
          <w:shd w:val="clear" w:color="auto" w:fill="FFFFFF"/>
        </w:rPr>
      </w:pPr>
      <w:r>
        <w:rPr>
          <w:rFonts w:hint="eastAsia" w:ascii="微软雅黑" w:hAnsi="微软雅黑" w:eastAsia="微软雅黑"/>
          <w:b/>
          <w:color w:val="100F0F"/>
          <w:sz w:val="36"/>
          <w:szCs w:val="36"/>
          <w:shd w:val="clear" w:color="auto" w:fill="FFFFFF"/>
        </w:rPr>
        <w:t>食宿情况：</w:t>
      </w:r>
    </w:p>
    <w:p>
      <w:pPr>
        <w:rPr>
          <w:rFonts w:hint="eastAsia" w:ascii="微软雅黑" w:hAnsi="微软雅黑" w:eastAsia="微软雅黑"/>
          <w:color w:val="100F0F"/>
          <w:sz w:val="36"/>
          <w:szCs w:val="36"/>
          <w:shd w:val="clear" w:color="auto" w:fill="FFFFFF"/>
        </w:rPr>
      </w:pPr>
      <w:r>
        <w:rPr>
          <w:rFonts w:hint="eastAsia" w:ascii="微软雅黑" w:hAnsi="微软雅黑" w:eastAsia="微软雅黑"/>
          <w:color w:val="100F0F"/>
          <w:sz w:val="36"/>
          <w:szCs w:val="36"/>
          <w:shd w:val="clear" w:color="auto" w:fill="FFFFFF"/>
        </w:rPr>
        <w:t>公司有大型餐厅4家，员工自主选择。一日三餐均为自助餐形式。住宿费30元/月。厂内员工宿舍数栋，8人/间，宿舍楼配备冲凉房和卫生间，宿舍内提供</w:t>
      </w:r>
    </w:p>
    <w:p>
      <w:pPr>
        <w:jc w:val="left"/>
        <w:rPr>
          <w:rFonts w:hint="eastAsia" w:ascii="微软雅黑" w:hAnsi="微软雅黑" w:eastAsia="微软雅黑"/>
          <w:color w:val="100F0F"/>
          <w:sz w:val="42"/>
          <w:szCs w:val="42"/>
          <w:shd w:val="clear" w:color="auto" w:fill="FFFFFF"/>
        </w:rPr>
      </w:pPr>
      <w:r>
        <w:rPr>
          <w:rFonts w:hint="eastAsia" w:ascii="微软雅黑" w:hAnsi="微软雅黑" w:eastAsia="微软雅黑"/>
          <w:color w:val="100F0F"/>
          <w:sz w:val="36"/>
          <w:szCs w:val="36"/>
          <w:shd w:val="clear" w:color="auto" w:fill="FFFFFF"/>
        </w:rPr>
        <w:t>书桌、橱</w:t>
      </w:r>
      <w:r>
        <w:rPr>
          <w:rFonts w:hint="eastAsia" w:ascii="微软雅黑" w:hAnsi="微软雅黑" w:eastAsia="微软雅黑"/>
          <w:color w:val="auto"/>
          <w:sz w:val="36"/>
          <w:szCs w:val="36"/>
          <w:shd w:val="clear" w:color="auto" w:fill="FFFFFF"/>
        </w:rPr>
        <w:t>柜和鞋柜、</w:t>
      </w:r>
      <w:r>
        <w:rPr>
          <w:rFonts w:hint="eastAsia" w:ascii="微软雅黑" w:hAnsi="微软雅黑" w:eastAsia="微软雅黑"/>
          <w:color w:val="100F0F"/>
          <w:sz w:val="36"/>
          <w:szCs w:val="36"/>
          <w:shd w:val="clear" w:color="auto" w:fill="FFFFFF"/>
        </w:rPr>
        <w:t>饮水机24小时供应开水，专人负责管理宿舍安全、卫生等。宿舍设有空调，电费:1元/度，根据每间宿舍住宿人数平均分摊电费。</w:t>
      </w:r>
    </w:p>
    <w:p>
      <w:pPr>
        <w:jc w:val="center"/>
        <w:rPr>
          <w:rFonts w:hint="eastAsia" w:ascii="微软雅黑" w:hAnsi="微软雅黑" w:eastAsia="微软雅黑"/>
          <w:color w:val="100F0F"/>
          <w:sz w:val="42"/>
          <w:szCs w:val="42"/>
          <w:shd w:val="clear" w:color="auto" w:fill="FFFFFF"/>
        </w:rPr>
      </w:pPr>
    </w:p>
    <w:p>
      <w:pPr>
        <w:jc w:val="center"/>
        <w:rPr>
          <w:rFonts w:hint="eastAsia" w:ascii="微软雅黑" w:hAnsi="微软雅黑" w:eastAsia="微软雅黑"/>
          <w:color w:val="100F0F"/>
          <w:sz w:val="42"/>
          <w:szCs w:val="42"/>
          <w:shd w:val="clear" w:color="auto" w:fill="FFFFFF"/>
        </w:rPr>
      </w:pPr>
    </w:p>
    <w:p>
      <w:pPr>
        <w:jc w:val="center"/>
        <w:rPr>
          <w:rFonts w:hint="eastAsia" w:ascii="微软雅黑" w:hAnsi="微软雅黑" w:eastAsia="微软雅黑"/>
          <w:color w:val="100F0F"/>
          <w:sz w:val="42"/>
          <w:szCs w:val="42"/>
          <w:shd w:val="clear" w:color="auto" w:fill="FFFFFF"/>
        </w:rPr>
      </w:pPr>
    </w:p>
    <w:p>
      <w:pPr>
        <w:jc w:val="center"/>
        <w:rPr>
          <w:rFonts w:hint="eastAsia" w:ascii="微软雅黑" w:hAnsi="微软雅黑" w:eastAsia="微软雅黑"/>
          <w:color w:val="100F0F"/>
          <w:sz w:val="42"/>
          <w:szCs w:val="42"/>
          <w:shd w:val="clear" w:color="auto" w:fill="FFFFFF"/>
        </w:rPr>
      </w:pPr>
    </w:p>
    <w:p>
      <w:pPr>
        <w:jc w:val="center"/>
        <w:rPr>
          <w:rFonts w:hint="eastAsia" w:ascii="微软雅黑" w:hAnsi="微软雅黑" w:eastAsia="微软雅黑"/>
          <w:color w:val="100F0F"/>
          <w:sz w:val="42"/>
          <w:szCs w:val="42"/>
          <w:shd w:val="clear" w:color="auto" w:fill="FFFFFF"/>
        </w:rPr>
      </w:pPr>
    </w:p>
    <w:p>
      <w:pPr>
        <w:jc w:val="center"/>
        <w:rPr>
          <w:rFonts w:ascii="微软雅黑" w:hAnsi="微软雅黑" w:eastAsia="微软雅黑"/>
          <w:color w:val="100F0F"/>
          <w:sz w:val="42"/>
          <w:szCs w:val="42"/>
          <w:shd w:val="clear" w:color="auto" w:fill="FFFFFF"/>
        </w:rPr>
      </w:pPr>
      <w:r>
        <w:rPr>
          <w:rFonts w:hint="eastAsia" w:ascii="微软雅黑" w:hAnsi="微软雅黑" w:eastAsia="微软雅黑"/>
          <w:color w:val="100F0F"/>
          <w:sz w:val="44"/>
          <w:szCs w:val="44"/>
          <w:shd w:val="clear" w:color="auto" w:fill="FFFFFF"/>
        </w:rPr>
        <w:t>应聘方式</w:t>
      </w:r>
    </w:p>
    <w:p>
      <w:pPr>
        <w:ind w:left="360" w:hanging="360" w:hangingChars="100"/>
        <w:jc w:val="left"/>
        <w:rPr>
          <w:rFonts w:ascii="微软雅黑" w:hAnsi="微软雅黑" w:eastAsia="微软雅黑"/>
          <w:color w:val="060606"/>
          <w:sz w:val="36"/>
          <w:szCs w:val="48"/>
          <w:shd w:val="clear" w:color="auto" w:fill="FFFFFF"/>
        </w:rPr>
      </w:pPr>
      <w:r>
        <w:rPr>
          <w:rFonts w:ascii="微软雅黑" w:hAnsi="微软雅黑" w:eastAsia="微软雅黑"/>
          <w:color w:val="060606"/>
          <w:sz w:val="36"/>
          <w:szCs w:val="48"/>
          <w:shd w:val="clear" w:color="auto" w:fill="FFFFFF"/>
        </w:rPr>
        <w:t>1、</w:t>
      </w:r>
      <w:r>
        <w:rPr>
          <w:rFonts w:hint="eastAsia" w:ascii="微软雅黑" w:hAnsi="微软雅黑" w:eastAsia="微软雅黑"/>
          <w:color w:val="060606"/>
          <w:sz w:val="36"/>
          <w:szCs w:val="48"/>
          <w:shd w:val="clear" w:color="auto" w:fill="FFFFFF"/>
        </w:rPr>
        <w:t>应聘岗位者，一律通过下方联系方式联系应聘。</w:t>
      </w:r>
    </w:p>
    <w:p>
      <w:pPr>
        <w:jc w:val="left"/>
        <w:rPr>
          <w:rFonts w:hint="eastAsia" w:ascii="微软雅黑" w:hAnsi="微软雅黑" w:eastAsia="微软雅黑"/>
          <w:color w:val="060606"/>
          <w:sz w:val="36"/>
          <w:szCs w:val="48"/>
          <w:shd w:val="clear" w:color="auto" w:fill="FFFFFF"/>
        </w:rPr>
      </w:pPr>
      <w:r>
        <w:rPr>
          <w:rFonts w:ascii="微软雅黑" w:hAnsi="微软雅黑" w:eastAsia="微软雅黑"/>
          <w:color w:val="060606"/>
          <w:sz w:val="36"/>
          <w:szCs w:val="48"/>
          <w:shd w:val="clear" w:color="auto" w:fill="FFFFFF"/>
        </w:rPr>
        <w:t>2、</w:t>
      </w:r>
      <w:r>
        <w:rPr>
          <w:rFonts w:hint="eastAsia" w:ascii="微软雅黑" w:hAnsi="微软雅黑" w:eastAsia="微软雅黑"/>
          <w:color w:val="060606"/>
          <w:sz w:val="36"/>
          <w:szCs w:val="48"/>
          <w:shd w:val="clear" w:color="auto" w:fill="FFFFFF"/>
        </w:rPr>
        <w:t>面试通过后会有工作人员与应聘者联系，沟通</w:t>
      </w:r>
      <w:r>
        <w:rPr>
          <w:rFonts w:hint="eastAsia" w:ascii="微软雅黑" w:hAnsi="微软雅黑" w:eastAsia="微软雅黑"/>
          <w:color w:val="060606"/>
          <w:sz w:val="36"/>
          <w:szCs w:val="48"/>
          <w:shd w:val="clear" w:color="auto" w:fill="FFFFFF"/>
          <w:lang w:eastAsia="zh-CN"/>
        </w:rPr>
        <w:t>出发及</w:t>
      </w:r>
      <w:r>
        <w:rPr>
          <w:rFonts w:hint="eastAsia" w:ascii="微软雅黑" w:hAnsi="微软雅黑" w:eastAsia="微软雅黑"/>
          <w:color w:val="060606"/>
          <w:sz w:val="36"/>
          <w:szCs w:val="48"/>
          <w:shd w:val="clear" w:color="auto" w:fill="FFFFFF"/>
        </w:rPr>
        <w:t>到厂时间、体检等问题。</w:t>
      </w:r>
    </w:p>
    <w:p>
      <w:pPr>
        <w:jc w:val="center"/>
        <w:rPr>
          <w:rFonts w:hint="eastAsia" w:ascii="微软雅黑" w:hAnsi="微软雅黑" w:eastAsia="微软雅黑"/>
          <w:color w:val="060606"/>
          <w:sz w:val="36"/>
          <w:szCs w:val="48"/>
          <w:shd w:val="clear" w:color="auto" w:fill="FFFFFF"/>
        </w:rPr>
      </w:pPr>
    </w:p>
    <w:p>
      <w:pPr>
        <w:jc w:val="center"/>
        <w:rPr>
          <w:rFonts w:hint="eastAsia" w:ascii="微软雅黑" w:hAnsi="微软雅黑" w:eastAsia="微软雅黑"/>
          <w:color w:val="060606"/>
          <w:sz w:val="44"/>
          <w:szCs w:val="44"/>
          <w:shd w:val="clear" w:color="auto" w:fill="FFFFFF"/>
        </w:rPr>
      </w:pPr>
      <w:r>
        <w:rPr>
          <w:rFonts w:hint="eastAsia" w:ascii="微软雅黑" w:hAnsi="微软雅黑" w:eastAsia="微软雅黑"/>
          <w:color w:val="060606"/>
          <w:sz w:val="44"/>
          <w:szCs w:val="44"/>
          <w:shd w:val="clear" w:color="auto" w:fill="FFFFFF"/>
        </w:rPr>
        <w:t>联系方式：</w:t>
      </w:r>
    </w:p>
    <w:p>
      <w:pPr>
        <w:rPr>
          <w:rFonts w:hint="eastAsia" w:ascii="微软雅黑" w:hAnsi="微软雅黑" w:eastAsia="微软雅黑"/>
          <w:color w:val="060606"/>
          <w:sz w:val="36"/>
          <w:szCs w:val="48"/>
          <w:shd w:val="clear" w:color="auto" w:fill="FFFFFF"/>
        </w:rPr>
      </w:pPr>
      <w:r>
        <w:rPr>
          <w:rFonts w:hint="eastAsia" w:ascii="微软雅黑" w:hAnsi="微软雅黑" w:eastAsia="微软雅黑"/>
          <w:color w:val="060606"/>
          <w:sz w:val="36"/>
          <w:szCs w:val="48"/>
          <w:shd w:val="clear" w:color="auto" w:fill="FFFFFF"/>
        </w:rPr>
        <w:t>甘肃天启智人力资源服务有限公司</w:t>
      </w:r>
    </w:p>
    <w:p>
      <w:pPr>
        <w:rPr>
          <w:rFonts w:hint="eastAsia" w:ascii="微软雅黑" w:hAnsi="微软雅黑" w:eastAsia="微软雅黑"/>
          <w:color w:val="060606"/>
          <w:sz w:val="36"/>
          <w:szCs w:val="36"/>
          <w:shd w:val="clear" w:color="auto" w:fill="FFFFFF"/>
        </w:rPr>
      </w:pPr>
      <w:r>
        <w:rPr>
          <w:rFonts w:hint="eastAsia" w:ascii="微软雅黑" w:hAnsi="微软雅黑" w:eastAsia="微软雅黑"/>
          <w:color w:val="100F0F"/>
          <w:sz w:val="36"/>
          <w:szCs w:val="36"/>
          <w:shd w:val="clear" w:color="auto" w:fill="FFFFFF"/>
        </w:rPr>
        <w:t>联系人：何爱军：15693442773</w:t>
      </w:r>
    </w:p>
    <w:p>
      <w:pPr>
        <w:ind w:firstLine="1440" w:firstLineChars="400"/>
        <w:rPr>
          <w:rFonts w:ascii="微软雅黑" w:hAnsi="微软雅黑" w:eastAsia="微软雅黑"/>
          <w:color w:val="060606"/>
          <w:sz w:val="36"/>
          <w:szCs w:val="36"/>
          <w:shd w:val="clear" w:color="auto" w:fill="FFFFFF"/>
        </w:rPr>
      </w:pPr>
      <w:r>
        <w:rPr>
          <w:rFonts w:hint="eastAsia" w:ascii="微软雅黑" w:hAnsi="微软雅黑" w:eastAsia="微软雅黑"/>
          <w:color w:val="100F0F"/>
          <w:sz w:val="36"/>
          <w:szCs w:val="36"/>
          <w:shd w:val="clear" w:color="auto" w:fill="FFFFFF"/>
        </w:rPr>
        <w:t>朱俊德：15393177111</w:t>
      </w:r>
    </w:p>
    <w:p>
      <w:pPr>
        <w:jc w:val="left"/>
        <w:rPr>
          <w:rFonts w:ascii="微软雅黑" w:hAnsi="微软雅黑" w:eastAsia="微软雅黑"/>
          <w:color w:val="060606"/>
          <w:sz w:val="36"/>
          <w:szCs w:val="48"/>
          <w:shd w:val="clear" w:color="auto" w:fill="FFFFFF"/>
        </w:rPr>
      </w:pPr>
      <w:r>
        <w:rPr>
          <w:rFonts w:hint="eastAsia" w:ascii="微软雅黑" w:hAnsi="微软雅黑" w:eastAsia="微软雅黑"/>
          <w:color w:val="060606"/>
          <w:sz w:val="36"/>
          <w:szCs w:val="48"/>
          <w:shd w:val="clear" w:color="auto" w:fill="FFFFFF"/>
        </w:rPr>
        <w:t xml:space="preserve">凉州区劳务经济发展局：王晓琴  </w:t>
      </w:r>
    </w:p>
    <w:p>
      <w:pPr>
        <w:jc w:val="left"/>
        <w:rPr>
          <w:rFonts w:ascii="微软雅黑" w:hAnsi="微软雅黑" w:eastAsia="微软雅黑"/>
          <w:color w:val="060606"/>
          <w:sz w:val="36"/>
          <w:szCs w:val="48"/>
          <w:shd w:val="clear" w:color="auto" w:fill="FFFFFF"/>
        </w:rPr>
      </w:pPr>
      <w:r>
        <w:rPr>
          <w:rFonts w:hint="eastAsia" w:ascii="微软雅黑" w:hAnsi="微软雅黑" w:eastAsia="微软雅黑"/>
          <w:color w:val="060606"/>
          <w:sz w:val="36"/>
          <w:szCs w:val="48"/>
          <w:shd w:val="clear" w:color="auto" w:fill="FFFFFF"/>
        </w:rPr>
        <w:t>电话：18293508391</w:t>
      </w:r>
    </w:p>
    <w:p>
      <w:pPr>
        <w:jc w:val="left"/>
        <w:rPr>
          <w:rFonts w:ascii="微软雅黑" w:hAnsi="微软雅黑" w:eastAsia="微软雅黑"/>
          <w:color w:val="060606"/>
          <w:sz w:val="36"/>
          <w:szCs w:val="48"/>
          <w:shd w:val="clear" w:color="auto" w:fill="FFFFFF"/>
        </w:rPr>
      </w:pPr>
      <w:r>
        <w:rPr>
          <w:rFonts w:hint="eastAsia" w:ascii="微软雅黑" w:hAnsi="微软雅黑" w:eastAsia="微软雅黑"/>
          <w:color w:val="060606"/>
          <w:sz w:val="36"/>
          <w:szCs w:val="48"/>
          <w:shd w:val="clear" w:color="auto" w:fill="FFFFFF"/>
        </w:rPr>
        <w:t>民勤县就业创业服务中心：杨爱霞</w:t>
      </w:r>
    </w:p>
    <w:p>
      <w:pPr>
        <w:jc w:val="left"/>
        <w:rPr>
          <w:rFonts w:ascii="微软雅黑" w:hAnsi="微软雅黑" w:eastAsia="微软雅黑"/>
          <w:color w:val="060606"/>
          <w:sz w:val="36"/>
          <w:szCs w:val="48"/>
          <w:shd w:val="clear" w:color="auto" w:fill="FFFFFF"/>
        </w:rPr>
      </w:pPr>
      <w:r>
        <w:rPr>
          <w:rFonts w:hint="eastAsia" w:ascii="微软雅黑" w:hAnsi="微软雅黑" w:eastAsia="微软雅黑"/>
          <w:color w:val="060606"/>
          <w:sz w:val="36"/>
          <w:szCs w:val="48"/>
          <w:shd w:val="clear" w:color="auto" w:fill="FFFFFF"/>
        </w:rPr>
        <w:t>电话：18093545126</w:t>
      </w:r>
    </w:p>
    <w:p>
      <w:pPr>
        <w:jc w:val="left"/>
        <w:rPr>
          <w:rFonts w:ascii="微软雅黑" w:hAnsi="微软雅黑" w:eastAsia="微软雅黑"/>
          <w:color w:val="060606"/>
          <w:sz w:val="36"/>
          <w:szCs w:val="48"/>
          <w:shd w:val="clear" w:color="auto" w:fill="FFFFFF"/>
        </w:rPr>
      </w:pPr>
      <w:r>
        <w:rPr>
          <w:rFonts w:hint="eastAsia" w:ascii="微软雅黑" w:hAnsi="微软雅黑" w:eastAsia="微软雅黑"/>
          <w:color w:val="060606"/>
          <w:sz w:val="36"/>
          <w:szCs w:val="48"/>
          <w:shd w:val="clear" w:color="auto" w:fill="FFFFFF"/>
        </w:rPr>
        <w:t>古浪县就业创业服务中心：赵爱晶</w:t>
      </w:r>
    </w:p>
    <w:p>
      <w:pPr>
        <w:jc w:val="left"/>
        <w:rPr>
          <w:rFonts w:ascii="微软雅黑" w:hAnsi="微软雅黑" w:eastAsia="微软雅黑"/>
          <w:color w:val="060606"/>
          <w:sz w:val="36"/>
          <w:szCs w:val="48"/>
          <w:shd w:val="clear" w:color="auto" w:fill="FFFFFF"/>
        </w:rPr>
      </w:pPr>
      <w:r>
        <w:rPr>
          <w:rFonts w:hint="eastAsia" w:ascii="微软雅黑" w:hAnsi="微软雅黑" w:eastAsia="微软雅黑"/>
          <w:color w:val="060606"/>
          <w:sz w:val="36"/>
          <w:szCs w:val="48"/>
          <w:shd w:val="clear" w:color="auto" w:fill="FFFFFF"/>
        </w:rPr>
        <w:t>电话：13893560207</w:t>
      </w:r>
    </w:p>
    <w:p>
      <w:pPr>
        <w:jc w:val="left"/>
        <w:rPr>
          <w:rFonts w:ascii="微软雅黑" w:hAnsi="微软雅黑" w:eastAsia="微软雅黑"/>
          <w:color w:val="060606"/>
          <w:sz w:val="36"/>
          <w:szCs w:val="48"/>
          <w:shd w:val="clear" w:color="auto" w:fill="FFFFFF"/>
        </w:rPr>
      </w:pPr>
      <w:r>
        <w:rPr>
          <w:rFonts w:hint="eastAsia" w:ascii="微软雅黑" w:hAnsi="微软雅黑" w:eastAsia="微软雅黑"/>
          <w:color w:val="060606"/>
          <w:sz w:val="36"/>
          <w:szCs w:val="48"/>
          <w:shd w:val="clear" w:color="auto" w:fill="FFFFFF"/>
        </w:rPr>
        <w:t>天祝县就业创业服务中心：王晓燕</w:t>
      </w:r>
    </w:p>
    <w:p>
      <w:pPr>
        <w:jc w:val="left"/>
        <w:rPr>
          <w:rFonts w:ascii="微软雅黑" w:hAnsi="微软雅黑" w:eastAsia="微软雅黑"/>
          <w:color w:val="060606"/>
          <w:sz w:val="36"/>
          <w:szCs w:val="48"/>
          <w:shd w:val="clear" w:color="auto" w:fill="FFFFFF"/>
        </w:rPr>
      </w:pPr>
      <w:r>
        <w:rPr>
          <w:rFonts w:hint="eastAsia" w:ascii="微软雅黑" w:hAnsi="微软雅黑" w:eastAsia="微软雅黑"/>
          <w:color w:val="060606"/>
          <w:sz w:val="36"/>
          <w:szCs w:val="48"/>
          <w:shd w:val="clear" w:color="auto" w:fill="FFFFFF"/>
        </w:rPr>
        <w:t>电话：13830503676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华文楷体">
    <w:panose1 w:val="02010600040101010101"/>
    <w:charset w:val="86"/>
    <w:family w:val="auto"/>
    <w:pitch w:val="default"/>
    <w:sig w:usb0="00000287" w:usb1="080F0000" w:usb2="00000000" w:usb3="00000000" w:csb0="0004009F" w:csb1="DFD70000"/>
  </w:font>
  <w:font w:name="方正隶二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1"/>
    <w:multiLevelType w:val="multilevel"/>
    <w:tmpl w:val="000000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E1525B4"/>
    <w:rsid w:val="51632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4">
    <w:name w:val="Default Paragraph Font"/>
    <w:qFormat/>
    <w:uiPriority w:val="1"/>
  </w:style>
  <w:style w:type="table" w:default="1" w:styleId="3">
    <w:name w:val="Normal Table"/>
    <w:qFormat/>
    <w:uiPriority w:val="99"/>
    <w:tblPr>
      <w:tblCellMar>
        <w:top w:w="0" w:type="dxa"/>
        <w:left w:w="108" w:type="dxa"/>
        <w:bottom w:w="0" w:type="dxa"/>
        <w:right w:w="108" w:type="dxa"/>
      </w:tblCellMar>
    </w:tblPr>
  </w:style>
  <w:style w:type="paragraph" w:styleId="2">
    <w:name w:val="Balloon Text"/>
    <w:basedOn w:val="1"/>
    <w:link w:val="7"/>
    <w:qFormat/>
    <w:uiPriority w:val="99"/>
    <w:rPr>
      <w:sz w:val="18"/>
      <w:szCs w:val="18"/>
    </w:rPr>
  </w:style>
  <w:style w:type="paragraph" w:styleId="5">
    <w:name w:val="List Paragraph"/>
    <w:basedOn w:val="1"/>
    <w:qFormat/>
    <w:uiPriority w:val="34"/>
    <w:pPr>
      <w:ind w:firstLine="420" w:firstLineChars="200"/>
    </w:pPr>
  </w:style>
  <w:style w:type="paragraph" w:customStyle="1" w:styleId="6">
    <w:name w:val="列出段落1"/>
    <w:basedOn w:val="1"/>
    <w:qFormat/>
    <w:uiPriority w:val="34"/>
    <w:pPr>
      <w:ind w:firstLine="420" w:firstLineChars="200"/>
    </w:pPr>
    <w:rPr>
      <w:rFonts w:ascii="Calibri" w:hAnsi="Calibri" w:eastAsia="宋体" w:cs="Times New Roman"/>
    </w:rPr>
  </w:style>
  <w:style w:type="character" w:customStyle="1" w:styleId="7">
    <w:name w:val="批注框文本 Char"/>
    <w:basedOn w:val="4"/>
    <w:link w:val="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3016</Words>
  <Characters>3263</Characters>
  <Paragraphs>177</Paragraphs>
  <TotalTime>6</TotalTime>
  <ScaleCrop>false</ScaleCrop>
  <LinksUpToDate>false</LinksUpToDate>
  <CharactersWithSpaces>3318</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2020-02-19T07:08:00Z</dcterms:created>
  <dc:creator>peter</dc:creator>
  <cp:lastModifiedBy>韩建魁</cp:lastModifiedBy>
  <cp:lastPrinted>2020-02-20T02:28:00Z</cp:lastPrinted>
  <dcterms:modified xsi:type="dcterms:W3CDTF">2020-02-26T08:07:57Z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