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line="360" w:lineRule="atLeast"/>
        <w:jc w:val="both"/>
        <w:rPr>
          <w:rFonts w:ascii="方正小标宋简体" w:hAnsi="微软雅黑" w:eastAsia="方正小标宋简体"/>
          <w:sz w:val="44"/>
          <w:szCs w:val="44"/>
        </w:rPr>
      </w:pPr>
      <w:bookmarkStart w:id="0" w:name="_GoBack"/>
      <w:bookmarkEnd w:id="0"/>
      <w:r>
        <w:rPr>
          <w:rFonts w:hint="eastAsia" w:ascii="方正小标宋简体" w:hAnsi="微软雅黑" w:eastAsia="方正小标宋简体"/>
          <w:sz w:val="44"/>
          <w:szCs w:val="44"/>
          <w:lang w:eastAsia="zh-CN"/>
        </w:rPr>
        <w:t>天</w:t>
      </w:r>
      <w:r>
        <w:rPr>
          <w:rFonts w:hint="eastAsia" w:ascii="方正小标宋简体" w:hAnsi="微软雅黑" w:eastAsia="方正小标宋简体"/>
          <w:sz w:val="44"/>
          <w:szCs w:val="44"/>
        </w:rPr>
        <w:t>祝县林业局2017年“双随机”抽查工作细则</w:t>
      </w:r>
    </w:p>
    <w:p>
      <w:pPr>
        <w:pStyle w:val="4"/>
        <w:spacing w:line="360" w:lineRule="atLeast"/>
        <w:rPr>
          <w:rFonts w:ascii="仿宋_GB2312" w:hAnsi="微软雅黑" w:eastAsia="仿宋_GB2312"/>
          <w:sz w:val="32"/>
          <w:szCs w:val="32"/>
        </w:rPr>
      </w:pPr>
      <w:r>
        <w:rPr>
          <w:rFonts w:hint="eastAsia" w:ascii="仿宋_GB2312" w:hAnsi="微软雅黑" w:eastAsia="仿宋_GB2312"/>
          <w:sz w:val="32"/>
          <w:szCs w:val="32"/>
        </w:rPr>
        <w:t xml:space="preserve">    </w:t>
      </w:r>
    </w:p>
    <w:p>
      <w:pPr>
        <w:pStyle w:val="4"/>
        <w:spacing w:line="360" w:lineRule="atLeast"/>
        <w:ind w:firstLine="640" w:firstLineChars="200"/>
        <w:rPr>
          <w:rFonts w:ascii="仿宋_GB2312" w:hAnsi="微软雅黑" w:eastAsia="仿宋_GB2312"/>
          <w:sz w:val="32"/>
          <w:szCs w:val="32"/>
        </w:rPr>
      </w:pPr>
      <w:r>
        <w:rPr>
          <w:rFonts w:hint="eastAsia" w:ascii="仿宋_GB2312" w:hAnsi="微软雅黑" w:eastAsia="仿宋_GB2312"/>
          <w:sz w:val="32"/>
          <w:szCs w:val="32"/>
        </w:rPr>
        <w:t>第一条 为促进市场公平竞争，维护市场正常秩序，加强对涉林生产经营主体的监督管理，规范林业系统日常监管行为，提高事中事后监管的效率和执行力，依据</w:t>
      </w:r>
      <w:r>
        <w:rPr>
          <w:rFonts w:hint="eastAsia" w:ascii="仿宋_GB2312" w:hAnsi="仿宋_GB2312" w:eastAsia="仿宋_GB2312" w:cs="仿宋_GB2312"/>
          <w:sz w:val="32"/>
          <w:szCs w:val="32"/>
        </w:rPr>
        <w:t>《天祝藏族自治县人民政府办公室关于印发天祝县推广随机抽查规范事中事后监管实施方案》（天政办发[2015]185号）</w:t>
      </w:r>
      <w:r>
        <w:rPr>
          <w:rFonts w:hint="eastAsia" w:ascii="仿宋_GB2312" w:hAnsi="微软雅黑" w:eastAsia="仿宋_GB2312"/>
          <w:sz w:val="32"/>
          <w:szCs w:val="32"/>
        </w:rPr>
        <w:t>及</w:t>
      </w:r>
      <w:r>
        <w:rPr>
          <w:rFonts w:hint="eastAsia" w:ascii="仿宋_GB2312" w:hAnsi="方正小标宋简体" w:eastAsia="仿宋_GB2312" w:cs="方正小标宋简体"/>
          <w:sz w:val="32"/>
          <w:szCs w:val="32"/>
        </w:rPr>
        <w:t>《天祝藏族自治县林业局关于印发天祝县林业局推广随机抽查规范事中事后监管工作方案》的通知</w:t>
      </w:r>
      <w:r>
        <w:rPr>
          <w:rFonts w:hint="eastAsia" w:ascii="仿宋_GB2312" w:hAnsi="微软雅黑" w:eastAsia="仿宋_GB2312"/>
          <w:sz w:val="32"/>
          <w:szCs w:val="32"/>
        </w:rPr>
        <w:t>（</w:t>
      </w:r>
      <w:r>
        <w:rPr>
          <w:rFonts w:hint="eastAsia" w:ascii="仿宋_GB2312" w:hAnsi="仿宋_GB2312" w:eastAsia="仿宋_GB2312" w:cs="仿宋_GB2312"/>
          <w:sz w:val="32"/>
          <w:szCs w:val="32"/>
        </w:rPr>
        <w:t>天林发[2015]297</w:t>
      </w:r>
      <w:r>
        <w:rPr>
          <w:rFonts w:hint="eastAsia" w:ascii="仿宋_GB2312" w:hAnsi="仿宋_GB2312" w:eastAsia="仿宋_GB2312" w:cs="仿宋_GB2312"/>
          <w:color w:val="000000"/>
          <w:sz w:val="32"/>
          <w:szCs w:val="32"/>
        </w:rPr>
        <w:t>号</w:t>
      </w:r>
      <w:r>
        <w:rPr>
          <w:rFonts w:hint="eastAsia" w:ascii="仿宋_GB2312" w:hAnsi="微软雅黑" w:eastAsia="仿宋_GB2312"/>
          <w:sz w:val="32"/>
          <w:szCs w:val="32"/>
        </w:rPr>
        <w:t>）要求，结合林业行政的管理职能，制定本细则。</w:t>
      </w:r>
    </w:p>
    <w:p>
      <w:pPr>
        <w:pStyle w:val="4"/>
        <w:spacing w:line="360" w:lineRule="atLeast"/>
        <w:ind w:firstLine="636"/>
        <w:rPr>
          <w:rFonts w:ascii="仿宋_GB2312" w:hAnsi="微软雅黑" w:eastAsia="仿宋_GB2312"/>
          <w:sz w:val="32"/>
          <w:szCs w:val="32"/>
        </w:rPr>
      </w:pPr>
      <w:r>
        <w:rPr>
          <w:rFonts w:hint="eastAsia" w:ascii="仿宋_GB2312" w:hAnsi="微软雅黑" w:eastAsia="仿宋_GB2312"/>
          <w:sz w:val="32"/>
          <w:szCs w:val="32"/>
        </w:rPr>
        <w:t>第二条 “双随机”抽查工作（以下简称抽查工作）是指林业部门依据国家相关法律、法规、规章规定，按属地管理原则，随机选派执法检查人员，对辖区内涉林生产经营主体进行现场随机抽查，并将随机抽查工作全流程公开的监管方式。</w:t>
      </w:r>
    </w:p>
    <w:p>
      <w:pPr>
        <w:pStyle w:val="4"/>
        <w:spacing w:line="360" w:lineRule="atLeast"/>
        <w:ind w:firstLine="636"/>
        <w:rPr>
          <w:rFonts w:ascii="仿宋_GB2312" w:hAnsi="微软雅黑" w:eastAsia="仿宋_GB2312"/>
          <w:sz w:val="32"/>
          <w:szCs w:val="32"/>
        </w:rPr>
      </w:pPr>
      <w:r>
        <w:rPr>
          <w:rFonts w:hint="eastAsia" w:ascii="仿宋_GB2312" w:hAnsi="微软雅黑" w:eastAsia="仿宋_GB2312"/>
          <w:sz w:val="32"/>
          <w:szCs w:val="32"/>
        </w:rPr>
        <w:t>第三条 根据《武威市林业局“双随机一公开”实施细则（试行）》，县级负责林业执法的机构是本部门“双随机一公开”工作的统筹机构。</w:t>
      </w:r>
    </w:p>
    <w:p>
      <w:pPr>
        <w:pStyle w:val="4"/>
        <w:spacing w:line="360" w:lineRule="atLeast"/>
        <w:ind w:firstLine="636"/>
        <w:rPr>
          <w:rFonts w:ascii="仿宋_GB2312" w:hAnsi="微软雅黑" w:eastAsia="仿宋_GB2312"/>
          <w:sz w:val="32"/>
          <w:szCs w:val="32"/>
        </w:rPr>
      </w:pPr>
      <w:r>
        <w:rPr>
          <w:rFonts w:hint="eastAsia" w:ascii="仿宋_GB2312" w:hAnsi="微软雅黑" w:eastAsia="仿宋_GB2312"/>
          <w:sz w:val="32"/>
          <w:szCs w:val="32"/>
        </w:rPr>
        <w:t>第四条 各职能检查人员应认真履行监管任务，严格遵守保密制度及相关要求。按照分工负责、协作配合、各负其责的原则，依法进行检查。必须做到内容明确、程序合法、文书规范。</w:t>
      </w:r>
    </w:p>
    <w:p>
      <w:pPr>
        <w:pStyle w:val="4"/>
        <w:spacing w:line="360" w:lineRule="atLeast"/>
        <w:ind w:firstLine="636"/>
        <w:rPr>
          <w:rFonts w:ascii="仿宋_GB2312" w:hAnsi="微软雅黑" w:eastAsia="仿宋_GB2312"/>
          <w:sz w:val="32"/>
          <w:szCs w:val="32"/>
        </w:rPr>
      </w:pPr>
      <w:r>
        <w:rPr>
          <w:rFonts w:hint="eastAsia" w:ascii="仿宋_GB2312" w:hAnsi="微软雅黑" w:eastAsia="仿宋_GB2312"/>
          <w:sz w:val="32"/>
          <w:szCs w:val="32"/>
        </w:rPr>
        <w:t>第五条 各抽查事项由责任科室牵头，</w:t>
      </w:r>
      <w:r>
        <w:rPr>
          <w:rFonts w:hint="eastAsia" w:ascii="仿宋" w:hAnsi="仿宋" w:eastAsia="仿宋" w:cs="仿宋_GB2312"/>
          <w:sz w:val="32"/>
          <w:szCs w:val="32"/>
        </w:rPr>
        <w:t>依照法律法规规章的规定，以行政审批事项为基础，结合日常监督管理需要，制定“双随机”抽查事项清单。</w:t>
      </w:r>
      <w:r>
        <w:rPr>
          <w:rFonts w:hint="eastAsia" w:ascii="仿宋_GB2312" w:hAnsi="微软雅黑" w:eastAsia="仿宋_GB2312"/>
          <w:sz w:val="32"/>
          <w:szCs w:val="32"/>
        </w:rPr>
        <w:t>严格按照随机抽查事项清单，明确抽查事项名称、抽查依据、抽查内容、抽查比例、抽查频次等，并会同林业执法部门开展辖区内有关事项的随机抽查工作，并将随机抽查作为日常监督检查的主要方式。</w:t>
      </w:r>
    </w:p>
    <w:p>
      <w:pPr>
        <w:pStyle w:val="4"/>
        <w:spacing w:line="360" w:lineRule="atLeast"/>
        <w:ind w:firstLine="640" w:firstLineChars="200"/>
        <w:rPr>
          <w:rFonts w:ascii="仿宋_GB2312" w:hAnsi="微软雅黑" w:eastAsia="仿宋_GB2312"/>
          <w:sz w:val="32"/>
          <w:szCs w:val="32"/>
        </w:rPr>
      </w:pPr>
      <w:r>
        <w:rPr>
          <w:rFonts w:hint="eastAsia" w:ascii="仿宋_GB2312" w:hAnsi="微软雅黑" w:eastAsia="仿宋_GB2312"/>
          <w:sz w:val="32"/>
          <w:szCs w:val="32"/>
        </w:rPr>
        <w:t>第六条 建立随机抽查人员名录库，将检查人员名录库分为A、B两类，责任领导主要从A类名录库中随机抽取，工作人员主要从A、B两类名录库中随机抽取。通过摇号、抽签、电脑随机抽取等方式随机抽取2名以上执法检查人员。县林业行政审批股牵头，县森林公安分局、林政稽查队、局各责任科室配合，负责对执法检查人员进行必要的业务培训指导。执法检查人员与抽查对象有明确利害关系的，应依法回避。</w:t>
      </w:r>
    </w:p>
    <w:p>
      <w:pPr>
        <w:pStyle w:val="4"/>
        <w:spacing w:line="360" w:lineRule="atLeast"/>
        <w:ind w:firstLine="640" w:firstLineChars="200"/>
        <w:rPr>
          <w:rFonts w:ascii="仿宋_GB2312" w:hAnsi="微软雅黑" w:eastAsia="仿宋_GB2312"/>
          <w:sz w:val="32"/>
          <w:szCs w:val="32"/>
        </w:rPr>
      </w:pPr>
      <w:r>
        <w:rPr>
          <w:rFonts w:hint="eastAsia" w:ascii="仿宋_GB2312" w:hAnsi="微软雅黑" w:eastAsia="仿宋_GB2312"/>
          <w:sz w:val="32"/>
          <w:szCs w:val="32"/>
        </w:rPr>
        <w:t>第七条 根据随机抽查事项清单，各职能单位建立随机抽查市场主体名录库，</w:t>
      </w:r>
      <w:r>
        <w:rPr>
          <w:rFonts w:hint="eastAsia" w:ascii="仿宋" w:hAnsi="仿宋" w:eastAsia="仿宋" w:cs="仿宋_GB2312"/>
          <w:sz w:val="32"/>
          <w:szCs w:val="32"/>
        </w:rPr>
        <w:t>名录信息包括市场主体的名称、地址、法定代表人（负责人）姓名、电话等内容。</w:t>
      </w:r>
      <w:r>
        <w:rPr>
          <w:rFonts w:hint="eastAsia" w:ascii="仿宋_GB2312" w:hAnsi="微软雅黑" w:eastAsia="仿宋_GB2312"/>
          <w:sz w:val="32"/>
          <w:szCs w:val="32"/>
        </w:rPr>
        <w:t>根据行政审批事项和市场监管等相关信息对抽查对象名录库进行动态更新。对抽查事项所涉及的市场主体作为随机抽查对象，从市场主体名录库中随机抽取。</w:t>
      </w:r>
    </w:p>
    <w:p>
      <w:pPr>
        <w:pStyle w:val="4"/>
        <w:spacing w:line="360" w:lineRule="atLeast"/>
        <w:ind w:firstLine="640" w:firstLineChars="200"/>
        <w:rPr>
          <w:rFonts w:ascii="仿宋_GB2312" w:hAnsi="微软雅黑" w:eastAsia="仿宋_GB2312"/>
          <w:sz w:val="32"/>
          <w:szCs w:val="32"/>
        </w:rPr>
      </w:pPr>
      <w:r>
        <w:rPr>
          <w:rFonts w:hint="eastAsia" w:ascii="仿宋_GB2312" w:hAnsi="微软雅黑" w:eastAsia="仿宋_GB2312"/>
          <w:sz w:val="32"/>
          <w:szCs w:val="32"/>
        </w:rPr>
        <w:t xml:space="preserve">第八条 各抽查事项的责任科室根据随机抽查事项清单规定原则上每年开展随机抽查至少1次，随机抽查不少于市场主体抽查事项的70%，其他事项的50%。                                                                                                                                                                                                                                                                                                                                                                                                                                                                                                                                                                                                                                                                                                                                                                                                                                                                                                                                                                                                                                                                                                                                                                                                                                                                                                                                                                                                                                                                                                                                                                                                                                                                                                                                                                            </w:t>
      </w:r>
    </w:p>
    <w:p>
      <w:pPr>
        <w:pStyle w:val="4"/>
        <w:spacing w:line="360" w:lineRule="atLeast"/>
        <w:ind w:firstLine="640" w:firstLineChars="200"/>
        <w:rPr>
          <w:rFonts w:ascii="仿宋_GB2312" w:hAnsi="微软雅黑" w:eastAsia="仿宋_GB2312"/>
          <w:sz w:val="32"/>
          <w:szCs w:val="32"/>
        </w:rPr>
      </w:pPr>
      <w:r>
        <w:rPr>
          <w:rFonts w:hint="eastAsia" w:ascii="仿宋_GB2312" w:hAnsi="微软雅黑" w:eastAsia="仿宋_GB2312"/>
          <w:sz w:val="32"/>
          <w:szCs w:val="32"/>
        </w:rPr>
        <w:t>同一年度内经上级林业部门已抽查的市场主体，在抽查时，应当予以排除。但是，对被投诉举报较多、有严重违法违规记录、失信等级高等特殊监管对象，要加大随机抽查力度，适时提高抽查比例和频次，不受前款限制。</w:t>
      </w:r>
    </w:p>
    <w:p>
      <w:pPr>
        <w:pStyle w:val="4"/>
        <w:spacing w:line="360" w:lineRule="atLeast"/>
        <w:ind w:firstLine="640" w:firstLineChars="200"/>
        <w:rPr>
          <w:rFonts w:ascii="仿宋_GB2312" w:hAnsi="微软雅黑" w:eastAsia="仿宋_GB2312"/>
          <w:sz w:val="32"/>
          <w:szCs w:val="32"/>
        </w:rPr>
      </w:pPr>
      <w:r>
        <w:rPr>
          <w:rFonts w:hint="eastAsia" w:ascii="仿宋_GB2312" w:hAnsi="微软雅黑" w:eastAsia="仿宋_GB2312"/>
          <w:sz w:val="32"/>
          <w:szCs w:val="32"/>
        </w:rPr>
        <w:t>第九条 依据随机抽查事项清单载明的抽查内容及相关要求，采取现场检查、书面检查等方式进行。</w:t>
      </w:r>
    </w:p>
    <w:p>
      <w:pPr>
        <w:pStyle w:val="4"/>
        <w:spacing w:line="360" w:lineRule="atLeast"/>
        <w:ind w:firstLine="640" w:firstLineChars="200"/>
        <w:rPr>
          <w:rFonts w:ascii="仿宋_GB2312" w:hAnsi="微软雅黑" w:eastAsia="仿宋_GB2312"/>
          <w:sz w:val="32"/>
          <w:szCs w:val="32"/>
        </w:rPr>
      </w:pPr>
      <w:r>
        <w:rPr>
          <w:rFonts w:hint="eastAsia" w:ascii="仿宋_GB2312" w:hAnsi="微软雅黑" w:eastAsia="仿宋_GB2312"/>
          <w:sz w:val="32"/>
          <w:szCs w:val="32"/>
        </w:rPr>
        <w:t>第十条 “双随机”抽查要全面公开、全程留痕，实现责任可追溯。检查人员开展抽查工作时，现场检查笔录和现场照片、录像等证据资料应当作为执法全过程进行记录备案。检查工作结束之日起5个工作日内，完成检查报告。检查报告应当包括检查时间、检查内容、检查情况、对被检查人评价、以及处理意见和建议等内容。及时做好检查档案归档并妥善保管。</w:t>
      </w:r>
    </w:p>
    <w:p>
      <w:pPr>
        <w:pStyle w:val="4"/>
        <w:spacing w:line="360" w:lineRule="atLeast"/>
        <w:ind w:firstLine="640" w:firstLineChars="200"/>
        <w:rPr>
          <w:rFonts w:ascii="仿宋_GB2312" w:hAnsi="微软雅黑" w:eastAsia="仿宋_GB2312"/>
          <w:sz w:val="32"/>
          <w:szCs w:val="32"/>
        </w:rPr>
      </w:pPr>
      <w:r>
        <w:rPr>
          <w:rFonts w:hint="eastAsia" w:ascii="仿宋_GB2312" w:hAnsi="微软雅黑" w:eastAsia="仿宋_GB2312"/>
          <w:sz w:val="32"/>
          <w:szCs w:val="32"/>
        </w:rPr>
        <w:t>第十一条 检查人员要严格依照法定程序严格执法。对检查中发现的问题要从严从快处理，该整改的及时责令整改，该处罚的要及时移交相关部门依法处罚。</w:t>
      </w:r>
    </w:p>
    <w:p>
      <w:pPr>
        <w:pStyle w:val="4"/>
        <w:spacing w:line="360" w:lineRule="atLeast"/>
        <w:ind w:firstLine="640" w:firstLineChars="200"/>
        <w:rPr>
          <w:rFonts w:ascii="仿宋_GB2312" w:hAnsi="微软雅黑" w:eastAsia="仿宋_GB2312"/>
          <w:sz w:val="32"/>
          <w:szCs w:val="32"/>
        </w:rPr>
      </w:pPr>
      <w:r>
        <w:rPr>
          <w:rFonts w:hint="eastAsia" w:ascii="仿宋_GB2312" w:hAnsi="微软雅黑" w:eastAsia="仿宋_GB2312"/>
          <w:sz w:val="32"/>
          <w:szCs w:val="32"/>
        </w:rPr>
        <w:t>第十二条 按照联动工作机制要求，如有必要，应联合工商、畜牧等相关部门开展联合抽查。</w:t>
      </w:r>
    </w:p>
    <w:p>
      <w:pPr>
        <w:pStyle w:val="4"/>
        <w:spacing w:line="360" w:lineRule="atLeast"/>
        <w:ind w:firstLine="640" w:firstLineChars="200"/>
        <w:rPr>
          <w:rFonts w:ascii="仿宋_GB2312" w:hAnsi="微软雅黑" w:eastAsia="仿宋_GB2312"/>
          <w:sz w:val="32"/>
          <w:szCs w:val="32"/>
        </w:rPr>
      </w:pPr>
      <w:r>
        <w:rPr>
          <w:rFonts w:hint="eastAsia" w:ascii="仿宋_GB2312" w:hAnsi="微软雅黑" w:eastAsia="仿宋_GB2312"/>
          <w:sz w:val="32"/>
          <w:szCs w:val="32"/>
        </w:rPr>
        <w:t>第十三条 抽查人员应遵守保密守则，按照《保密法》规定程序依法办事。在抽查工作未进行公开之前，执法人员不得私自或在无保密保障的情况下制作、传递、复制相关资料。不准在私人交往和通信中涉及抽查信息。被抽查单位名单要严格保密，坚决防止跑风漏气、失密泄密现象发生。</w:t>
      </w:r>
    </w:p>
    <w:p>
      <w:pPr>
        <w:pStyle w:val="4"/>
        <w:spacing w:line="360" w:lineRule="atLeast"/>
        <w:ind w:firstLine="640" w:firstLineChars="200"/>
        <w:rPr>
          <w:rFonts w:ascii="仿宋_GB2312" w:hAnsi="微软雅黑" w:eastAsia="仿宋_GB2312"/>
          <w:sz w:val="32"/>
          <w:szCs w:val="32"/>
        </w:rPr>
      </w:pPr>
      <w:r>
        <w:rPr>
          <w:rFonts w:hint="eastAsia" w:ascii="仿宋_GB2312" w:hAnsi="微软雅黑" w:eastAsia="仿宋_GB2312"/>
          <w:sz w:val="32"/>
          <w:szCs w:val="32"/>
        </w:rPr>
        <w:t>第十四条 按照信息公开和“一抽查一通报”的要求，将随机抽查情况和查处结果及时公开，接受社会监督，形成有效震慑，增强林业生产经营主体守法自觉性。</w:t>
      </w:r>
      <w:r>
        <w:rPr>
          <w:rFonts w:hint="eastAsia" w:ascii="仿宋_GB2312" w:hAnsi="微软雅黑" w:eastAsia="仿宋_GB2312"/>
          <w:sz w:val="32"/>
          <w:szCs w:val="32"/>
        </w:rPr>
        <w:br w:type="textWrapping"/>
      </w:r>
      <w:r>
        <w:rPr>
          <w:rFonts w:hint="eastAsia" w:ascii="仿宋_GB2312" w:hAnsi="微软雅黑" w:eastAsia="仿宋_GB2312"/>
          <w:sz w:val="32"/>
          <w:szCs w:val="32"/>
        </w:rPr>
        <w:t xml:space="preserve">    第十五条 对于在抽查工作中滥用职权、玩忽职守、徇私舞弊的，依照有关法律法规和纪律处分规定处理。</w:t>
      </w:r>
    </w:p>
    <w:p>
      <w:pPr>
        <w:widowControl/>
        <w:ind w:firstLine="640" w:firstLineChars="200"/>
        <w:jc w:val="left"/>
        <w:rPr>
          <w:rFonts w:ascii="仿宋_GB2312" w:hAnsi="微软雅黑" w:eastAsia="仿宋_GB2312"/>
          <w:sz w:val="32"/>
          <w:szCs w:val="32"/>
        </w:rPr>
      </w:pPr>
      <w:r>
        <w:rPr>
          <w:rFonts w:hint="eastAsia" w:ascii="仿宋_GB2312" w:hAnsi="微软雅黑" w:eastAsia="仿宋_GB2312"/>
          <w:sz w:val="32"/>
          <w:szCs w:val="32"/>
        </w:rPr>
        <w:t>第十六条 本细则自印发之日起施行。</w:t>
      </w:r>
    </w:p>
    <w:sectPr>
      <w:footerReference r:id="rId3" w:type="default"/>
      <w:pgSz w:w="11906" w:h="16838"/>
      <w:pgMar w:top="1440" w:right="1474" w:bottom="1440" w:left="1474" w:header="851" w:footer="992" w:gutter="0"/>
      <w:cols w:space="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Theme="majorHAnsi" w:hAnsiTheme="majorHAnsi"/>
        <w:sz w:val="28"/>
        <w:szCs w:val="28"/>
        <w:lang w:val="zh-CN"/>
      </w:rPr>
      <w:id w:val="5671745"/>
      <w:docPartObj>
        <w:docPartGallery w:val="autotext"/>
      </w:docPartObj>
    </w:sdtPr>
    <w:sdtEndPr>
      <w:rPr>
        <w:rFonts w:asciiTheme="minorHAnsi" w:hAnsiTheme="minorHAnsi"/>
        <w:sz w:val="18"/>
        <w:szCs w:val="18"/>
        <w:lang w:val="en-US"/>
      </w:rPr>
    </w:sdtEndPr>
    <w:sdtContent>
      <w:p>
        <w:pPr>
          <w:pStyle w:val="2"/>
          <w:jc w:val="right"/>
          <w:rPr>
            <w:rFonts w:asciiTheme="majorHAnsi" w:hAnsiTheme="majorHAnsi"/>
            <w:sz w:val="28"/>
            <w:szCs w:val="28"/>
          </w:rPr>
        </w:pPr>
        <w:r>
          <w:rPr>
            <w:rFonts w:asciiTheme="majorHAnsi" w:hAnsiTheme="majorHAnsi"/>
            <w:sz w:val="28"/>
            <w:szCs w:val="28"/>
            <w:lang w:val="zh-CN"/>
          </w:rPr>
          <w:t xml:space="preserve"> </w:t>
        </w:r>
        <w:r>
          <w:rPr>
            <w:rFonts w:hint="eastAsia" w:ascii="仿宋_GB2312" w:eastAsia="仿宋_GB2312"/>
            <w:sz w:val="32"/>
            <w:szCs w:val="32"/>
          </w:rPr>
          <w:fldChar w:fldCharType="begin"/>
        </w:r>
        <w:r>
          <w:rPr>
            <w:rFonts w:hint="eastAsia" w:ascii="仿宋_GB2312" w:eastAsia="仿宋_GB2312"/>
            <w:sz w:val="32"/>
            <w:szCs w:val="32"/>
          </w:rPr>
          <w:instrText xml:space="preserve"> PAGE    \* MERGEFORMAT </w:instrText>
        </w:r>
        <w:r>
          <w:rPr>
            <w:rFonts w:hint="eastAsia" w:ascii="仿宋_GB2312" w:eastAsia="仿宋_GB2312"/>
            <w:sz w:val="32"/>
            <w:szCs w:val="32"/>
          </w:rPr>
          <w:fldChar w:fldCharType="separate"/>
        </w:r>
        <w:r>
          <w:rPr>
            <w:rFonts w:ascii="仿宋_GB2312" w:eastAsia="仿宋_GB2312" w:hAnsiTheme="majorHAnsi"/>
            <w:sz w:val="32"/>
            <w:szCs w:val="32"/>
            <w:lang w:val="zh-CN"/>
          </w:rPr>
          <w:t>2</w:t>
        </w:r>
        <w:r>
          <w:rPr>
            <w:rFonts w:hint="eastAsia" w:ascii="仿宋_GB2312" w:eastAsia="仿宋_GB2312"/>
            <w:sz w:val="32"/>
            <w:szCs w:val="32"/>
          </w:rP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454AB8"/>
    <w:rsid w:val="00006B91"/>
    <w:rsid w:val="00045211"/>
    <w:rsid w:val="00060813"/>
    <w:rsid w:val="00061C15"/>
    <w:rsid w:val="000622E4"/>
    <w:rsid w:val="00067416"/>
    <w:rsid w:val="00067E8A"/>
    <w:rsid w:val="000724B2"/>
    <w:rsid w:val="000823D0"/>
    <w:rsid w:val="0008673E"/>
    <w:rsid w:val="00091A8A"/>
    <w:rsid w:val="00092BB6"/>
    <w:rsid w:val="000962B3"/>
    <w:rsid w:val="000A1DA0"/>
    <w:rsid w:val="000A7026"/>
    <w:rsid w:val="0010310B"/>
    <w:rsid w:val="001121B3"/>
    <w:rsid w:val="00112503"/>
    <w:rsid w:val="001435C0"/>
    <w:rsid w:val="0014382E"/>
    <w:rsid w:val="00144004"/>
    <w:rsid w:val="0015272D"/>
    <w:rsid w:val="00180C3D"/>
    <w:rsid w:val="0018237C"/>
    <w:rsid w:val="00182E5B"/>
    <w:rsid w:val="00183344"/>
    <w:rsid w:val="00186B33"/>
    <w:rsid w:val="001919D3"/>
    <w:rsid w:val="00193BB2"/>
    <w:rsid w:val="001A0DDA"/>
    <w:rsid w:val="001B3280"/>
    <w:rsid w:val="001B6C6D"/>
    <w:rsid w:val="001C42D4"/>
    <w:rsid w:val="001D7E0A"/>
    <w:rsid w:val="001E760F"/>
    <w:rsid w:val="00205047"/>
    <w:rsid w:val="00215574"/>
    <w:rsid w:val="00216C91"/>
    <w:rsid w:val="002172CD"/>
    <w:rsid w:val="00230E21"/>
    <w:rsid w:val="00230EC3"/>
    <w:rsid w:val="002510D6"/>
    <w:rsid w:val="00254B13"/>
    <w:rsid w:val="00255E67"/>
    <w:rsid w:val="0028231A"/>
    <w:rsid w:val="00282A81"/>
    <w:rsid w:val="00282D07"/>
    <w:rsid w:val="002932C8"/>
    <w:rsid w:val="002A3347"/>
    <w:rsid w:val="002A73B8"/>
    <w:rsid w:val="002B0059"/>
    <w:rsid w:val="002B36C6"/>
    <w:rsid w:val="002C3FF3"/>
    <w:rsid w:val="002C56B0"/>
    <w:rsid w:val="002D22B7"/>
    <w:rsid w:val="002D2D63"/>
    <w:rsid w:val="002D6E9D"/>
    <w:rsid w:val="002E1F04"/>
    <w:rsid w:val="002E1F92"/>
    <w:rsid w:val="002E4892"/>
    <w:rsid w:val="002E4905"/>
    <w:rsid w:val="002E6CD5"/>
    <w:rsid w:val="002E72CE"/>
    <w:rsid w:val="00301806"/>
    <w:rsid w:val="0030289D"/>
    <w:rsid w:val="00303586"/>
    <w:rsid w:val="00304AE7"/>
    <w:rsid w:val="00314BA7"/>
    <w:rsid w:val="003325DF"/>
    <w:rsid w:val="00360C4F"/>
    <w:rsid w:val="00364037"/>
    <w:rsid w:val="0037088E"/>
    <w:rsid w:val="0037601E"/>
    <w:rsid w:val="003811CE"/>
    <w:rsid w:val="00382D75"/>
    <w:rsid w:val="003904AE"/>
    <w:rsid w:val="003A00FA"/>
    <w:rsid w:val="003B000C"/>
    <w:rsid w:val="003B3254"/>
    <w:rsid w:val="003C2740"/>
    <w:rsid w:val="003F2EBA"/>
    <w:rsid w:val="003F31D0"/>
    <w:rsid w:val="003F5344"/>
    <w:rsid w:val="003F70C5"/>
    <w:rsid w:val="004106C1"/>
    <w:rsid w:val="0041138B"/>
    <w:rsid w:val="00421777"/>
    <w:rsid w:val="0043477F"/>
    <w:rsid w:val="004421DF"/>
    <w:rsid w:val="00450E4D"/>
    <w:rsid w:val="00454AB8"/>
    <w:rsid w:val="00464AB0"/>
    <w:rsid w:val="004712AF"/>
    <w:rsid w:val="00473EF2"/>
    <w:rsid w:val="0048627A"/>
    <w:rsid w:val="004869E5"/>
    <w:rsid w:val="00487387"/>
    <w:rsid w:val="00487BCF"/>
    <w:rsid w:val="00495BDC"/>
    <w:rsid w:val="00496C34"/>
    <w:rsid w:val="004A1CCB"/>
    <w:rsid w:val="004A7ADE"/>
    <w:rsid w:val="004B3F51"/>
    <w:rsid w:val="004C5712"/>
    <w:rsid w:val="004C7E6C"/>
    <w:rsid w:val="004E7CD6"/>
    <w:rsid w:val="004F29C7"/>
    <w:rsid w:val="004F3377"/>
    <w:rsid w:val="005033B5"/>
    <w:rsid w:val="00506C76"/>
    <w:rsid w:val="005141EF"/>
    <w:rsid w:val="0051613D"/>
    <w:rsid w:val="0052130A"/>
    <w:rsid w:val="0052607D"/>
    <w:rsid w:val="00531619"/>
    <w:rsid w:val="00531A67"/>
    <w:rsid w:val="00534839"/>
    <w:rsid w:val="00565166"/>
    <w:rsid w:val="00575CFC"/>
    <w:rsid w:val="00582DCB"/>
    <w:rsid w:val="00584D09"/>
    <w:rsid w:val="00586892"/>
    <w:rsid w:val="005A1214"/>
    <w:rsid w:val="005B1FAD"/>
    <w:rsid w:val="005B6CF4"/>
    <w:rsid w:val="005C2E9A"/>
    <w:rsid w:val="005D3385"/>
    <w:rsid w:val="005F6F82"/>
    <w:rsid w:val="00607D71"/>
    <w:rsid w:val="0061295F"/>
    <w:rsid w:val="00623596"/>
    <w:rsid w:val="0063185B"/>
    <w:rsid w:val="0063514A"/>
    <w:rsid w:val="006353D5"/>
    <w:rsid w:val="00641926"/>
    <w:rsid w:val="00644451"/>
    <w:rsid w:val="00690B02"/>
    <w:rsid w:val="006A02B7"/>
    <w:rsid w:val="006A2DF1"/>
    <w:rsid w:val="006B7901"/>
    <w:rsid w:val="006C4041"/>
    <w:rsid w:val="006D562F"/>
    <w:rsid w:val="006E09A0"/>
    <w:rsid w:val="006E2901"/>
    <w:rsid w:val="006E393E"/>
    <w:rsid w:val="006E607D"/>
    <w:rsid w:val="00701231"/>
    <w:rsid w:val="00705E4A"/>
    <w:rsid w:val="0070784F"/>
    <w:rsid w:val="00707F9E"/>
    <w:rsid w:val="0072006F"/>
    <w:rsid w:val="007234CD"/>
    <w:rsid w:val="00724AD7"/>
    <w:rsid w:val="0072657B"/>
    <w:rsid w:val="00734685"/>
    <w:rsid w:val="007364F5"/>
    <w:rsid w:val="00736DFB"/>
    <w:rsid w:val="00742038"/>
    <w:rsid w:val="007660DD"/>
    <w:rsid w:val="007672FB"/>
    <w:rsid w:val="00775D16"/>
    <w:rsid w:val="00797C91"/>
    <w:rsid w:val="007B2423"/>
    <w:rsid w:val="007B7334"/>
    <w:rsid w:val="007C2CD8"/>
    <w:rsid w:val="007D6654"/>
    <w:rsid w:val="007E189A"/>
    <w:rsid w:val="007E7377"/>
    <w:rsid w:val="007F1555"/>
    <w:rsid w:val="00804291"/>
    <w:rsid w:val="00810B6F"/>
    <w:rsid w:val="00822C6A"/>
    <w:rsid w:val="00832A3F"/>
    <w:rsid w:val="00834604"/>
    <w:rsid w:val="00847F41"/>
    <w:rsid w:val="00856EE3"/>
    <w:rsid w:val="008611EB"/>
    <w:rsid w:val="0086633C"/>
    <w:rsid w:val="00877030"/>
    <w:rsid w:val="00880695"/>
    <w:rsid w:val="00890730"/>
    <w:rsid w:val="00891D35"/>
    <w:rsid w:val="008A037E"/>
    <w:rsid w:val="008A2585"/>
    <w:rsid w:val="008F2220"/>
    <w:rsid w:val="00901BB8"/>
    <w:rsid w:val="00904CF4"/>
    <w:rsid w:val="009072F8"/>
    <w:rsid w:val="00961FEB"/>
    <w:rsid w:val="00976179"/>
    <w:rsid w:val="00993138"/>
    <w:rsid w:val="00993C21"/>
    <w:rsid w:val="009A20D6"/>
    <w:rsid w:val="009C2E0A"/>
    <w:rsid w:val="009C6E05"/>
    <w:rsid w:val="009D308F"/>
    <w:rsid w:val="009E5057"/>
    <w:rsid w:val="00A036FB"/>
    <w:rsid w:val="00A12FA6"/>
    <w:rsid w:val="00A15B2E"/>
    <w:rsid w:val="00A40EAF"/>
    <w:rsid w:val="00A57B43"/>
    <w:rsid w:val="00A60E7A"/>
    <w:rsid w:val="00A62209"/>
    <w:rsid w:val="00A6355A"/>
    <w:rsid w:val="00A66705"/>
    <w:rsid w:val="00A7430B"/>
    <w:rsid w:val="00A92CAD"/>
    <w:rsid w:val="00A97BF4"/>
    <w:rsid w:val="00AA2D6F"/>
    <w:rsid w:val="00AB2BB7"/>
    <w:rsid w:val="00AB4980"/>
    <w:rsid w:val="00AB7518"/>
    <w:rsid w:val="00AC1688"/>
    <w:rsid w:val="00AC27DC"/>
    <w:rsid w:val="00AD2B11"/>
    <w:rsid w:val="00AD40C8"/>
    <w:rsid w:val="00AD4C13"/>
    <w:rsid w:val="00AD6992"/>
    <w:rsid w:val="00AF538A"/>
    <w:rsid w:val="00AF77A0"/>
    <w:rsid w:val="00B10238"/>
    <w:rsid w:val="00B1154C"/>
    <w:rsid w:val="00B2295E"/>
    <w:rsid w:val="00B4755A"/>
    <w:rsid w:val="00B50071"/>
    <w:rsid w:val="00B66C8C"/>
    <w:rsid w:val="00BA271A"/>
    <w:rsid w:val="00BA3F74"/>
    <w:rsid w:val="00BD1AE1"/>
    <w:rsid w:val="00BD3CC2"/>
    <w:rsid w:val="00BD4C69"/>
    <w:rsid w:val="00BD581D"/>
    <w:rsid w:val="00BF36F2"/>
    <w:rsid w:val="00C028ED"/>
    <w:rsid w:val="00C117BB"/>
    <w:rsid w:val="00C26DF7"/>
    <w:rsid w:val="00C34CFD"/>
    <w:rsid w:val="00C366C3"/>
    <w:rsid w:val="00C41ACD"/>
    <w:rsid w:val="00C52C56"/>
    <w:rsid w:val="00C571B8"/>
    <w:rsid w:val="00C60A38"/>
    <w:rsid w:val="00C76E98"/>
    <w:rsid w:val="00C83FF0"/>
    <w:rsid w:val="00C856B3"/>
    <w:rsid w:val="00CA158E"/>
    <w:rsid w:val="00CA4FBA"/>
    <w:rsid w:val="00CB0D71"/>
    <w:rsid w:val="00CB391B"/>
    <w:rsid w:val="00CB5CFA"/>
    <w:rsid w:val="00CD2155"/>
    <w:rsid w:val="00CE0887"/>
    <w:rsid w:val="00CE7301"/>
    <w:rsid w:val="00CF57DF"/>
    <w:rsid w:val="00D05263"/>
    <w:rsid w:val="00D079BC"/>
    <w:rsid w:val="00D23ADF"/>
    <w:rsid w:val="00D3573C"/>
    <w:rsid w:val="00D44768"/>
    <w:rsid w:val="00D47AAC"/>
    <w:rsid w:val="00D64DDF"/>
    <w:rsid w:val="00D66F62"/>
    <w:rsid w:val="00D743B0"/>
    <w:rsid w:val="00D80BD2"/>
    <w:rsid w:val="00D876A6"/>
    <w:rsid w:val="00DA0AF6"/>
    <w:rsid w:val="00DD6468"/>
    <w:rsid w:val="00DE2499"/>
    <w:rsid w:val="00E027AB"/>
    <w:rsid w:val="00E04106"/>
    <w:rsid w:val="00E10ADF"/>
    <w:rsid w:val="00E14967"/>
    <w:rsid w:val="00E268B8"/>
    <w:rsid w:val="00E2769F"/>
    <w:rsid w:val="00E36AB7"/>
    <w:rsid w:val="00E47E64"/>
    <w:rsid w:val="00E573F7"/>
    <w:rsid w:val="00E753BB"/>
    <w:rsid w:val="00E968D9"/>
    <w:rsid w:val="00EC1DF9"/>
    <w:rsid w:val="00EC3567"/>
    <w:rsid w:val="00F0407C"/>
    <w:rsid w:val="00F21D01"/>
    <w:rsid w:val="00F220E9"/>
    <w:rsid w:val="00F23491"/>
    <w:rsid w:val="00F240A2"/>
    <w:rsid w:val="00F30037"/>
    <w:rsid w:val="00F61E66"/>
    <w:rsid w:val="00F63025"/>
    <w:rsid w:val="00F679BB"/>
    <w:rsid w:val="00F71FB9"/>
    <w:rsid w:val="00F771EE"/>
    <w:rsid w:val="00F96D60"/>
    <w:rsid w:val="00FA2298"/>
    <w:rsid w:val="00FB0162"/>
    <w:rsid w:val="00FC5CA1"/>
    <w:rsid w:val="00FD03D3"/>
    <w:rsid w:val="00FE1252"/>
    <w:rsid w:val="00FE2BC8"/>
    <w:rsid w:val="00FE5856"/>
    <w:rsid w:val="00FE5BB3"/>
    <w:rsid w:val="00FF5A89"/>
    <w:rsid w:val="270012DC"/>
    <w:rsid w:val="4FD91F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qFormat/>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11"/>
    <w:unhideWhenUsed/>
    <w:qFormat/>
    <w:uiPriority w:val="99"/>
    <w:pPr>
      <w:tabs>
        <w:tab w:val="center" w:pos="4153"/>
        <w:tab w:val="right" w:pos="8306"/>
      </w:tabs>
      <w:snapToGrid w:val="0"/>
      <w:jc w:val="left"/>
    </w:pPr>
    <w:rPr>
      <w:sz w:val="18"/>
      <w:szCs w:val="18"/>
    </w:rPr>
  </w:style>
  <w:style w:type="paragraph" w:styleId="3">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jc w:val="left"/>
    </w:pPr>
    <w:rPr>
      <w:rFonts w:ascii="宋体" w:hAnsi="宋体" w:eastAsia="宋体" w:cs="宋体"/>
      <w:kern w:val="0"/>
      <w:sz w:val="24"/>
      <w:szCs w:val="24"/>
    </w:rPr>
  </w:style>
  <w:style w:type="character" w:styleId="6">
    <w:name w:val="Strong"/>
    <w:basedOn w:val="5"/>
    <w:qFormat/>
    <w:uiPriority w:val="22"/>
    <w:rPr>
      <w:b/>
      <w:bCs/>
    </w:rPr>
  </w:style>
  <w:style w:type="character" w:styleId="7">
    <w:name w:val="Hyperlink"/>
    <w:basedOn w:val="5"/>
    <w:unhideWhenUsed/>
    <w:qFormat/>
    <w:uiPriority w:val="99"/>
    <w:rPr>
      <w:color w:val="0000FF"/>
      <w:u w:val="single"/>
    </w:rPr>
  </w:style>
  <w:style w:type="character" w:customStyle="1" w:styleId="9">
    <w:name w:val="apple-converted-space"/>
    <w:basedOn w:val="5"/>
    <w:qFormat/>
    <w:uiPriority w:val="0"/>
  </w:style>
  <w:style w:type="character" w:customStyle="1" w:styleId="10">
    <w:name w:val="页眉 Char"/>
    <w:basedOn w:val="5"/>
    <w:link w:val="3"/>
    <w:semiHidden/>
    <w:qFormat/>
    <w:uiPriority w:val="99"/>
    <w:rPr>
      <w:sz w:val="18"/>
      <w:szCs w:val="18"/>
    </w:rPr>
  </w:style>
  <w:style w:type="character" w:customStyle="1" w:styleId="11">
    <w:name w:val="页脚 Char"/>
    <w:basedOn w:val="5"/>
    <w:link w:val="2"/>
    <w:qFormat/>
    <w:uiPriority w:val="99"/>
    <w:rPr>
      <w:sz w:val="18"/>
      <w:szCs w:val="18"/>
    </w:rPr>
  </w:style>
  <w:style w:type="paragraph" w:customStyle="1" w:styleId="12">
    <w:name w:val="p"/>
    <w:basedOn w:val="1"/>
    <w:qFormat/>
    <w:uiPriority w:val="99"/>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EE81BC3-D3C4-4299-BAAD-901454C3F00C}">
  <ds:schemaRefs/>
</ds:datastoreItem>
</file>

<file path=docProps/app.xml><?xml version="1.0" encoding="utf-8"?>
<Properties xmlns="http://schemas.openxmlformats.org/officeDocument/2006/extended-properties" xmlns:vt="http://schemas.openxmlformats.org/officeDocument/2006/docPropsVTypes">
  <Template>Normal</Template>
  <Pages>4</Pages>
  <Words>561</Words>
  <Characters>3199</Characters>
  <Lines>26</Lines>
  <Paragraphs>7</Paragraphs>
  <ScaleCrop>false</ScaleCrop>
  <LinksUpToDate>false</LinksUpToDate>
  <CharactersWithSpaces>3753</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2016-09-06T06:50:00Z</dcterms:created>
  <dc:creator>lenovo5</dc:creator>
  <cp:lastModifiedBy>lenovo5</cp:lastModifiedBy>
  <cp:lastPrinted>2017-07-04T02:51:00Z</cp:lastPrinted>
  <dcterms:modified xsi:type="dcterms:W3CDTF">2018-04-05T08:18:29Z</dcterms:modified>
  <cp:revision>50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